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92ED" w14:textId="25CFF075" w:rsidR="00FC31C5" w:rsidRPr="00FC31C5" w:rsidRDefault="00E053ED" w:rsidP="00FC31C5">
      <w:pPr>
        <w:keepNext/>
        <w:keepLines/>
        <w:spacing w:before="480"/>
        <w:outlineLvl w:val="0"/>
        <w:rPr>
          <w:rFonts w:ascii="Berlin Sans FB Demi" w:eastAsia="MS Gothic;ＭＳ ゴシック" w:hAnsi="Berlin Sans FB Demi" w:cs="Calibri"/>
          <w:b/>
          <w:bCs/>
          <w:sz w:val="8"/>
          <w:szCs w:val="8"/>
        </w:rPr>
      </w:pPr>
      <w:r>
        <w:rPr>
          <w:noProof/>
        </w:rPr>
        <w:drawing>
          <wp:anchor distT="0" distB="0" distL="114300" distR="114300" simplePos="0" relativeHeight="251659264" behindDoc="0" locked="0" layoutInCell="1" allowOverlap="1" wp14:anchorId="46748C9D" wp14:editId="0A6A29BD">
            <wp:simplePos x="0" y="0"/>
            <wp:positionH relativeFrom="margin">
              <wp:posOffset>1746250</wp:posOffset>
            </wp:positionH>
            <wp:positionV relativeFrom="paragraph">
              <wp:posOffset>43180</wp:posOffset>
            </wp:positionV>
            <wp:extent cx="2217420" cy="199771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7420" cy="1997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830C28" w14:textId="77777777" w:rsidR="00FC31C5" w:rsidRDefault="00FC31C5" w:rsidP="00FC31C5">
      <w:pPr>
        <w:keepNext/>
        <w:keepLines/>
        <w:spacing w:before="480"/>
        <w:jc w:val="center"/>
        <w:outlineLvl w:val="0"/>
        <w:rPr>
          <w:rFonts w:ascii="Berlin Sans FB Demi" w:eastAsia="MS Gothic;ＭＳ ゴシック" w:hAnsi="Berlin Sans FB Demi" w:cs="Calibri"/>
          <w:b/>
          <w:bCs/>
          <w:sz w:val="96"/>
          <w:szCs w:val="96"/>
        </w:rPr>
      </w:pPr>
    </w:p>
    <w:p w14:paraId="13BB5293" w14:textId="77777777" w:rsidR="00FC31C5" w:rsidRDefault="00FC31C5" w:rsidP="00FC31C5">
      <w:pPr>
        <w:keepNext/>
        <w:keepLines/>
        <w:spacing w:before="480"/>
        <w:jc w:val="center"/>
        <w:outlineLvl w:val="0"/>
        <w:rPr>
          <w:rFonts w:ascii="Berlin Sans FB Demi" w:eastAsia="MS Gothic;ＭＳ ゴシック" w:hAnsi="Berlin Sans FB Demi" w:cs="Calibri"/>
          <w:b/>
          <w:bCs/>
          <w:sz w:val="96"/>
          <w:szCs w:val="96"/>
        </w:rPr>
      </w:pPr>
    </w:p>
    <w:p w14:paraId="5BAFE9A3" w14:textId="77777777" w:rsidR="00FC31C5" w:rsidRPr="00FC31C5" w:rsidRDefault="00FC31C5" w:rsidP="00FC31C5">
      <w:pPr>
        <w:keepNext/>
        <w:keepLines/>
        <w:spacing w:before="480"/>
        <w:jc w:val="center"/>
        <w:outlineLvl w:val="0"/>
        <w:rPr>
          <w:rFonts w:ascii="Berlin Sans FB Demi" w:eastAsia="MS Gothic;ＭＳ ゴシック" w:hAnsi="Berlin Sans FB Demi" w:cs="Calibri"/>
          <w:b/>
          <w:bCs/>
          <w:szCs w:val="20"/>
        </w:rPr>
      </w:pPr>
    </w:p>
    <w:p w14:paraId="02D07D20" w14:textId="6461212B" w:rsidR="00FC31C5" w:rsidRDefault="00FC31C5" w:rsidP="00FC31C5">
      <w:pPr>
        <w:keepNext/>
        <w:keepLines/>
        <w:spacing w:before="480"/>
        <w:jc w:val="center"/>
        <w:outlineLvl w:val="0"/>
        <w:rPr>
          <w:rFonts w:ascii="Berlin Sans FB Demi" w:eastAsia="MS Gothic;ＭＳ ゴシック" w:hAnsi="Berlin Sans FB Demi" w:cs="Calibri"/>
          <w:b/>
          <w:bCs/>
          <w:sz w:val="96"/>
          <w:szCs w:val="96"/>
        </w:rPr>
      </w:pPr>
      <w:r w:rsidRPr="656B77BE">
        <w:rPr>
          <w:rFonts w:ascii="Berlin Sans FB Demi" w:eastAsia="MS Gothic;ＭＳ ゴシック" w:hAnsi="Berlin Sans FB Demi" w:cs="Calibri"/>
          <w:b/>
          <w:bCs/>
          <w:sz w:val="96"/>
          <w:szCs w:val="96"/>
        </w:rPr>
        <w:t xml:space="preserve">Early Years Foundation Stage </w:t>
      </w:r>
      <w:r w:rsidR="3A3C9023" w:rsidRPr="656B77BE">
        <w:rPr>
          <w:rFonts w:ascii="Berlin Sans FB Demi" w:eastAsia="MS Gothic;ＭＳ ゴシック" w:hAnsi="Berlin Sans FB Demi" w:cs="Calibri"/>
          <w:b/>
          <w:bCs/>
          <w:sz w:val="96"/>
          <w:szCs w:val="96"/>
        </w:rPr>
        <w:t>P</w:t>
      </w:r>
      <w:r w:rsidRPr="656B77BE">
        <w:rPr>
          <w:rFonts w:ascii="Berlin Sans FB Demi" w:eastAsia="MS Gothic;ＭＳ ゴシック" w:hAnsi="Berlin Sans FB Demi" w:cs="Calibri"/>
          <w:b/>
          <w:bCs/>
          <w:sz w:val="96"/>
          <w:szCs w:val="96"/>
        </w:rPr>
        <w:t>olicy</w:t>
      </w:r>
    </w:p>
    <w:p w14:paraId="1865E0BC" w14:textId="77777777" w:rsidR="00E053ED" w:rsidRPr="00E053ED" w:rsidRDefault="00E053ED" w:rsidP="00FC31C5">
      <w:pPr>
        <w:keepNext/>
        <w:keepLines/>
        <w:spacing w:before="480"/>
        <w:jc w:val="center"/>
        <w:outlineLvl w:val="0"/>
        <w:rPr>
          <w:rFonts w:ascii="Berlin Sans FB Demi" w:eastAsia="MS Gothic;ＭＳ ゴシック" w:hAnsi="Berlin Sans FB Demi" w:cs="Calibri"/>
          <w:b/>
          <w:bCs/>
          <w:sz w:val="10"/>
          <w:szCs w:val="10"/>
        </w:rPr>
      </w:pPr>
    </w:p>
    <w:tbl>
      <w:tblPr>
        <w:tblpPr w:leftFromText="180" w:rightFromText="180" w:vertAnchor="text" w:horzAnchor="margin" w:tblpXSpec="center" w:tblpY="271"/>
        <w:tblW w:w="8647" w:type="dxa"/>
        <w:tblLayout w:type="fixed"/>
        <w:tblLook w:val="0000" w:firstRow="0" w:lastRow="0" w:firstColumn="0" w:lastColumn="0" w:noHBand="0" w:noVBand="0"/>
      </w:tblPr>
      <w:tblGrid>
        <w:gridCol w:w="2977"/>
        <w:gridCol w:w="2835"/>
        <w:gridCol w:w="2835"/>
      </w:tblGrid>
      <w:tr w:rsidR="00E053ED" w14:paraId="68C38822" w14:textId="77777777" w:rsidTr="00E053ED">
        <w:tc>
          <w:tcPr>
            <w:tcW w:w="2977" w:type="dxa"/>
            <w:tcBorders>
              <w:top w:val="single" w:sz="4" w:space="0" w:color="000000"/>
              <w:left w:val="single" w:sz="4" w:space="0" w:color="000000"/>
              <w:bottom w:val="single" w:sz="4" w:space="0" w:color="000000"/>
              <w:right w:val="single" w:sz="4" w:space="0" w:color="000000"/>
            </w:tcBorders>
          </w:tcPr>
          <w:p w14:paraId="249D0A0E"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r w:rsidRPr="00FC31C5">
              <w:rPr>
                <w:rFonts w:ascii="Gill Sans MT" w:hAnsi="Gill Sans MT" w:cs="Calibri"/>
                <w:bCs/>
                <w:sz w:val="32"/>
                <w:szCs w:val="32"/>
              </w:rPr>
              <w:t>Reviewed by</w:t>
            </w:r>
          </w:p>
        </w:tc>
        <w:tc>
          <w:tcPr>
            <w:tcW w:w="2835" w:type="dxa"/>
            <w:tcBorders>
              <w:top w:val="single" w:sz="4" w:space="0" w:color="000000"/>
              <w:left w:val="single" w:sz="4" w:space="0" w:color="000000"/>
              <w:bottom w:val="single" w:sz="4" w:space="0" w:color="000000"/>
              <w:right w:val="single" w:sz="4" w:space="0" w:color="000000"/>
            </w:tcBorders>
          </w:tcPr>
          <w:p w14:paraId="37978797"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proofErr w:type="gramStart"/>
            <w:r w:rsidRPr="00FC31C5">
              <w:rPr>
                <w:rFonts w:ascii="Gill Sans MT" w:hAnsi="Gill Sans MT" w:cs="Calibri"/>
                <w:bCs/>
                <w:color w:val="000000"/>
                <w:sz w:val="32"/>
                <w:szCs w:val="32"/>
              </w:rPr>
              <w:t>Holly</w:t>
            </w:r>
            <w:proofErr w:type="gramEnd"/>
            <w:r w:rsidRPr="00FC31C5">
              <w:rPr>
                <w:rFonts w:ascii="Gill Sans MT" w:hAnsi="Gill Sans MT" w:cs="Calibri"/>
                <w:bCs/>
                <w:color w:val="000000"/>
                <w:sz w:val="32"/>
                <w:szCs w:val="32"/>
              </w:rPr>
              <w:t xml:space="preserve"> Caparelli</w:t>
            </w:r>
          </w:p>
          <w:p w14:paraId="4B3970CA"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r w:rsidRPr="00FC31C5">
              <w:rPr>
                <w:rFonts w:ascii="Gill Sans MT" w:hAnsi="Gill Sans MT" w:cs="Calibri"/>
                <w:bCs/>
                <w:color w:val="000000"/>
                <w:sz w:val="32"/>
                <w:szCs w:val="32"/>
              </w:rPr>
              <w:t>EYFS Lead</w:t>
            </w:r>
          </w:p>
        </w:tc>
        <w:tc>
          <w:tcPr>
            <w:tcW w:w="2835" w:type="dxa"/>
            <w:tcBorders>
              <w:top w:val="single" w:sz="4" w:space="0" w:color="000000"/>
              <w:left w:val="single" w:sz="4" w:space="0" w:color="000000"/>
              <w:bottom w:val="single" w:sz="4" w:space="0" w:color="000000"/>
              <w:right w:val="single" w:sz="4" w:space="0" w:color="000000"/>
            </w:tcBorders>
          </w:tcPr>
          <w:p w14:paraId="75A8D36A"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r w:rsidRPr="00FC31C5">
              <w:rPr>
                <w:rFonts w:ascii="Gill Sans MT" w:hAnsi="Gill Sans MT" w:cs="Calibri"/>
                <w:bCs/>
                <w:color w:val="000000"/>
                <w:sz w:val="32"/>
                <w:szCs w:val="32"/>
              </w:rPr>
              <w:t>September 2026</w:t>
            </w:r>
          </w:p>
        </w:tc>
      </w:tr>
      <w:tr w:rsidR="00E053ED" w14:paraId="7186EBF0" w14:textId="77777777" w:rsidTr="00E053ED">
        <w:tc>
          <w:tcPr>
            <w:tcW w:w="2977" w:type="dxa"/>
            <w:tcBorders>
              <w:top w:val="single" w:sz="4" w:space="0" w:color="000000"/>
              <w:left w:val="single" w:sz="4" w:space="0" w:color="000000"/>
              <w:bottom w:val="single" w:sz="4" w:space="0" w:color="000000"/>
              <w:right w:val="single" w:sz="4" w:space="0" w:color="000000"/>
            </w:tcBorders>
          </w:tcPr>
          <w:p w14:paraId="304A7FA8" w14:textId="77777777" w:rsidR="00E053ED" w:rsidRPr="009271ED" w:rsidRDefault="00E053ED" w:rsidP="00E053ED">
            <w:pPr>
              <w:overflowPunct w:val="0"/>
              <w:autoSpaceDE w:val="0"/>
              <w:textAlignment w:val="baseline"/>
              <w:rPr>
                <w:rFonts w:ascii="Gill Sans MT" w:hAnsi="Gill Sans MT" w:cs="Calibri"/>
                <w:bCs/>
                <w:color w:val="000000" w:themeColor="text1"/>
                <w:sz w:val="32"/>
                <w:szCs w:val="32"/>
              </w:rPr>
            </w:pPr>
            <w:r w:rsidRPr="009271ED">
              <w:rPr>
                <w:rFonts w:ascii="Gill Sans MT" w:hAnsi="Gill Sans MT"/>
                <w:bCs/>
                <w:color w:val="000000" w:themeColor="text1"/>
                <w:sz w:val="32"/>
                <w:szCs w:val="32"/>
              </w:rPr>
              <w:t>Statutory update</w:t>
            </w:r>
          </w:p>
        </w:tc>
        <w:tc>
          <w:tcPr>
            <w:tcW w:w="2835" w:type="dxa"/>
            <w:tcBorders>
              <w:top w:val="single" w:sz="4" w:space="0" w:color="000000"/>
              <w:left w:val="single" w:sz="4" w:space="0" w:color="000000"/>
              <w:bottom w:val="single" w:sz="4" w:space="0" w:color="000000"/>
              <w:right w:val="single" w:sz="4" w:space="0" w:color="000000"/>
            </w:tcBorders>
          </w:tcPr>
          <w:p w14:paraId="35101AD0" w14:textId="77777777" w:rsidR="00E053ED" w:rsidRPr="009271ED" w:rsidRDefault="00E053ED" w:rsidP="00E053ED">
            <w:pPr>
              <w:overflowPunct w:val="0"/>
              <w:autoSpaceDE w:val="0"/>
              <w:textAlignment w:val="baseline"/>
              <w:rPr>
                <w:rFonts w:ascii="Gill Sans MT" w:hAnsi="Gill Sans MT" w:cs="Calibri"/>
                <w:bCs/>
                <w:color w:val="000000" w:themeColor="text1"/>
                <w:sz w:val="32"/>
                <w:szCs w:val="32"/>
              </w:rPr>
            </w:pPr>
            <w:r w:rsidRPr="009271ED">
              <w:rPr>
                <w:rFonts w:ascii="Gill Sans MT" w:hAnsi="Gill Sans MT"/>
                <w:bCs/>
                <w:color w:val="000000" w:themeColor="text1"/>
                <w:sz w:val="32"/>
                <w:szCs w:val="32"/>
              </w:rPr>
              <w:t>EYFS framework 2026</w:t>
            </w:r>
          </w:p>
        </w:tc>
        <w:tc>
          <w:tcPr>
            <w:tcW w:w="2835" w:type="dxa"/>
            <w:tcBorders>
              <w:top w:val="single" w:sz="4" w:space="0" w:color="000000"/>
              <w:left w:val="single" w:sz="4" w:space="0" w:color="000000"/>
              <w:bottom w:val="single" w:sz="4" w:space="0" w:color="000000"/>
              <w:right w:val="single" w:sz="4" w:space="0" w:color="000000"/>
            </w:tcBorders>
          </w:tcPr>
          <w:p w14:paraId="45E15BAE" w14:textId="77777777" w:rsidR="00E053ED" w:rsidRPr="009271ED" w:rsidRDefault="00E053ED" w:rsidP="00E053ED">
            <w:pPr>
              <w:overflowPunct w:val="0"/>
              <w:autoSpaceDE w:val="0"/>
              <w:textAlignment w:val="baseline"/>
              <w:rPr>
                <w:rFonts w:ascii="Gill Sans MT" w:hAnsi="Gill Sans MT" w:cs="Calibri"/>
                <w:bCs/>
                <w:color w:val="000000" w:themeColor="text1"/>
                <w:sz w:val="32"/>
                <w:szCs w:val="32"/>
              </w:rPr>
            </w:pPr>
            <w:r w:rsidRPr="009271ED">
              <w:rPr>
                <w:rFonts w:ascii="Gill Sans MT" w:hAnsi="Gill Sans MT"/>
                <w:bCs/>
                <w:color w:val="000000" w:themeColor="text1"/>
                <w:sz w:val="32"/>
                <w:szCs w:val="32"/>
              </w:rPr>
              <w:t>September 2026</w:t>
            </w:r>
          </w:p>
        </w:tc>
      </w:tr>
      <w:tr w:rsidR="00E053ED" w14:paraId="185CD422" w14:textId="77777777" w:rsidTr="00E053ED">
        <w:tc>
          <w:tcPr>
            <w:tcW w:w="5812" w:type="dxa"/>
            <w:gridSpan w:val="2"/>
            <w:tcBorders>
              <w:top w:val="single" w:sz="4" w:space="0" w:color="000000"/>
              <w:left w:val="single" w:sz="4" w:space="0" w:color="000000"/>
              <w:bottom w:val="single" w:sz="4" w:space="0" w:color="000000"/>
              <w:right w:val="single" w:sz="4" w:space="0" w:color="000000"/>
            </w:tcBorders>
          </w:tcPr>
          <w:p w14:paraId="60164C33" w14:textId="77777777" w:rsidR="00E053ED" w:rsidRPr="00FC31C5" w:rsidRDefault="00E053ED" w:rsidP="00E053ED">
            <w:pPr>
              <w:overflowPunct w:val="0"/>
              <w:autoSpaceDE w:val="0"/>
              <w:snapToGrid w:val="0"/>
              <w:textAlignment w:val="baseline"/>
              <w:rPr>
                <w:rFonts w:ascii="Gill Sans MT" w:hAnsi="Gill Sans MT" w:cs="Calibri"/>
                <w:bCs/>
                <w:color w:val="000000"/>
                <w:sz w:val="32"/>
                <w:szCs w:val="32"/>
              </w:rPr>
            </w:pPr>
            <w:r w:rsidRPr="00FC31C5">
              <w:rPr>
                <w:rFonts w:ascii="Gill Sans MT" w:hAnsi="Gill Sans MT"/>
                <w:bCs/>
                <w:sz w:val="32"/>
                <w:szCs w:val="32"/>
                <w:lang w:eastAsia="en-GB"/>
              </w:rPr>
              <w:t>Shared with staff</w:t>
            </w:r>
          </w:p>
        </w:tc>
        <w:tc>
          <w:tcPr>
            <w:tcW w:w="2835" w:type="dxa"/>
            <w:tcBorders>
              <w:top w:val="single" w:sz="4" w:space="0" w:color="000000"/>
              <w:left w:val="single" w:sz="4" w:space="0" w:color="000000"/>
              <w:bottom w:val="single" w:sz="4" w:space="0" w:color="000000"/>
              <w:right w:val="single" w:sz="4" w:space="0" w:color="000000"/>
            </w:tcBorders>
          </w:tcPr>
          <w:p w14:paraId="52761DAA"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r w:rsidRPr="00FC31C5">
              <w:rPr>
                <w:rFonts w:ascii="Gill Sans MT" w:hAnsi="Gill Sans MT" w:cs="Calibri"/>
                <w:bCs/>
                <w:color w:val="000000"/>
                <w:sz w:val="32"/>
                <w:szCs w:val="32"/>
              </w:rPr>
              <w:t>September 2026</w:t>
            </w:r>
          </w:p>
        </w:tc>
      </w:tr>
      <w:tr w:rsidR="00E053ED" w14:paraId="65C0ABAD" w14:textId="77777777" w:rsidTr="00E053ED">
        <w:tc>
          <w:tcPr>
            <w:tcW w:w="5812" w:type="dxa"/>
            <w:gridSpan w:val="2"/>
            <w:tcBorders>
              <w:top w:val="single" w:sz="4" w:space="0" w:color="000000"/>
              <w:left w:val="single" w:sz="4" w:space="0" w:color="000000"/>
              <w:bottom w:val="single" w:sz="4" w:space="0" w:color="000000"/>
              <w:right w:val="single" w:sz="4" w:space="0" w:color="000000"/>
            </w:tcBorders>
          </w:tcPr>
          <w:p w14:paraId="3C42D9DE" w14:textId="77777777" w:rsidR="00E053ED" w:rsidRPr="00FC31C5" w:rsidRDefault="00E053ED" w:rsidP="00E053ED">
            <w:pPr>
              <w:overflowPunct w:val="0"/>
              <w:autoSpaceDE w:val="0"/>
              <w:snapToGrid w:val="0"/>
              <w:textAlignment w:val="baseline"/>
              <w:rPr>
                <w:rFonts w:ascii="Gill Sans MT" w:hAnsi="Gill Sans MT" w:cs="Calibri"/>
                <w:bCs/>
                <w:color w:val="000000"/>
                <w:sz w:val="32"/>
                <w:szCs w:val="32"/>
              </w:rPr>
            </w:pPr>
            <w:r w:rsidRPr="00FC31C5">
              <w:rPr>
                <w:rFonts w:ascii="Gill Sans MT" w:hAnsi="Gill Sans MT"/>
                <w:bCs/>
                <w:sz w:val="32"/>
                <w:szCs w:val="32"/>
                <w:lang w:eastAsia="en-GB"/>
              </w:rPr>
              <w:t>Shared with Governor</w:t>
            </w:r>
            <w:r>
              <w:rPr>
                <w:rFonts w:ascii="Gill Sans MT" w:hAnsi="Gill Sans MT"/>
                <w:bCs/>
                <w:sz w:val="32"/>
                <w:szCs w:val="32"/>
                <w:lang w:eastAsia="en-GB"/>
              </w:rPr>
              <w:t>s</w:t>
            </w:r>
          </w:p>
        </w:tc>
        <w:tc>
          <w:tcPr>
            <w:tcW w:w="2835" w:type="dxa"/>
            <w:tcBorders>
              <w:top w:val="single" w:sz="4" w:space="0" w:color="000000"/>
              <w:left w:val="single" w:sz="4" w:space="0" w:color="000000"/>
              <w:bottom w:val="single" w:sz="4" w:space="0" w:color="000000"/>
              <w:right w:val="single" w:sz="4" w:space="0" w:color="000000"/>
            </w:tcBorders>
          </w:tcPr>
          <w:p w14:paraId="6BACF85B" w14:textId="77777777" w:rsidR="00E053ED" w:rsidRPr="00FC31C5" w:rsidRDefault="00E053ED" w:rsidP="00E053ED">
            <w:pPr>
              <w:overflowPunct w:val="0"/>
              <w:autoSpaceDE w:val="0"/>
              <w:textAlignment w:val="baseline"/>
              <w:rPr>
                <w:rFonts w:ascii="Gill Sans MT" w:hAnsi="Gill Sans MT" w:cs="Calibri"/>
                <w:bCs/>
                <w:color w:val="000000"/>
                <w:sz w:val="32"/>
                <w:szCs w:val="32"/>
              </w:rPr>
            </w:pPr>
            <w:r w:rsidRPr="00FC31C5">
              <w:rPr>
                <w:rFonts w:ascii="Gill Sans MT" w:hAnsi="Gill Sans MT" w:cs="Calibri"/>
                <w:bCs/>
                <w:color w:val="000000"/>
                <w:sz w:val="32"/>
                <w:szCs w:val="32"/>
              </w:rPr>
              <w:t>September 2026</w:t>
            </w:r>
          </w:p>
        </w:tc>
      </w:tr>
      <w:tr w:rsidR="00E053ED" w14:paraId="21BB7BA0" w14:textId="77777777" w:rsidTr="00E053ED">
        <w:tc>
          <w:tcPr>
            <w:tcW w:w="5812" w:type="dxa"/>
            <w:gridSpan w:val="2"/>
            <w:tcBorders>
              <w:top w:val="single" w:sz="4" w:space="0" w:color="000000"/>
              <w:left w:val="single" w:sz="4" w:space="0" w:color="000000"/>
              <w:bottom w:val="single" w:sz="4" w:space="0" w:color="000000"/>
              <w:right w:val="single" w:sz="4" w:space="0" w:color="000000"/>
            </w:tcBorders>
          </w:tcPr>
          <w:p w14:paraId="2B86E5FD" w14:textId="77777777" w:rsidR="00E053ED" w:rsidRPr="00FC31C5" w:rsidRDefault="00E053ED" w:rsidP="00E053ED">
            <w:pPr>
              <w:overflowPunct w:val="0"/>
              <w:autoSpaceDE w:val="0"/>
              <w:snapToGrid w:val="0"/>
              <w:textAlignment w:val="baseline"/>
              <w:rPr>
                <w:rFonts w:ascii="Gill Sans MT" w:hAnsi="Gill Sans MT"/>
                <w:bCs/>
                <w:color w:val="FF0000"/>
                <w:sz w:val="32"/>
                <w:szCs w:val="32"/>
              </w:rPr>
            </w:pPr>
            <w:r w:rsidRPr="00FC31C5">
              <w:rPr>
                <w:rFonts w:ascii="Gill Sans MT" w:hAnsi="Gill Sans MT"/>
                <w:bCs/>
                <w:color w:val="000000"/>
                <w:sz w:val="32"/>
                <w:szCs w:val="32"/>
              </w:rPr>
              <w:t>Review date</w:t>
            </w:r>
          </w:p>
        </w:tc>
        <w:tc>
          <w:tcPr>
            <w:tcW w:w="2835" w:type="dxa"/>
            <w:tcBorders>
              <w:top w:val="single" w:sz="4" w:space="0" w:color="000000"/>
              <w:left w:val="single" w:sz="4" w:space="0" w:color="000000"/>
              <w:bottom w:val="single" w:sz="4" w:space="0" w:color="000000"/>
              <w:right w:val="single" w:sz="4" w:space="0" w:color="000000"/>
            </w:tcBorders>
          </w:tcPr>
          <w:p w14:paraId="7131E217" w14:textId="77777777" w:rsidR="00E053ED" w:rsidRPr="00FC31C5" w:rsidRDefault="00E053ED" w:rsidP="00E053ED">
            <w:pPr>
              <w:overflowPunct w:val="0"/>
              <w:autoSpaceDE w:val="0"/>
              <w:textAlignment w:val="baseline"/>
              <w:rPr>
                <w:rFonts w:ascii="Gill Sans MT" w:hAnsi="Gill Sans MT"/>
                <w:bCs/>
                <w:color w:val="000000"/>
                <w:sz w:val="32"/>
                <w:szCs w:val="32"/>
              </w:rPr>
            </w:pPr>
            <w:r w:rsidRPr="00FC31C5">
              <w:rPr>
                <w:rFonts w:ascii="Gill Sans MT" w:hAnsi="Gill Sans MT"/>
                <w:bCs/>
                <w:color w:val="000000"/>
                <w:sz w:val="32"/>
                <w:szCs w:val="32"/>
              </w:rPr>
              <w:t>September 2027</w:t>
            </w:r>
          </w:p>
        </w:tc>
      </w:tr>
    </w:tbl>
    <w:p w14:paraId="1D6CEA6C" w14:textId="77777777" w:rsidR="00FC31C5" w:rsidRDefault="00FC31C5">
      <w:pPr>
        <w:spacing w:before="0"/>
        <w:rPr>
          <w:rFonts w:ascii="Calibri" w:hAnsi="Calibri" w:cs="Calibri"/>
          <w:b/>
          <w:sz w:val="24"/>
        </w:rPr>
      </w:pPr>
    </w:p>
    <w:p w14:paraId="14B3624E" w14:textId="77777777" w:rsidR="005E30EC" w:rsidRDefault="005E30EC">
      <w:pPr>
        <w:spacing w:before="0"/>
        <w:rPr>
          <w:rFonts w:ascii="Calibri" w:hAnsi="Calibri" w:cs="Calibri"/>
          <w:b/>
          <w:sz w:val="24"/>
        </w:rPr>
      </w:pPr>
    </w:p>
    <w:p w14:paraId="33212497" w14:textId="448C183F" w:rsidR="00FC31C5" w:rsidRDefault="00FC31C5" w:rsidP="00FC31C5">
      <w:pPr>
        <w:tabs>
          <w:tab w:val="left" w:pos="3277"/>
        </w:tabs>
        <w:rPr>
          <w:rFonts w:ascii="Calibri" w:eastAsia="MS Gothic;ＭＳ ゴシック" w:hAnsi="Calibri" w:cs="Calibri"/>
          <w:b/>
          <w:bCs/>
          <w:sz w:val="24"/>
        </w:rPr>
      </w:pPr>
    </w:p>
    <w:p w14:paraId="3061BB23" w14:textId="77777777" w:rsidR="00FC31C5" w:rsidRPr="00FC31C5" w:rsidRDefault="00FC31C5" w:rsidP="00FC31C5"/>
    <w:p w14:paraId="7967BEC9" w14:textId="77777777" w:rsidR="005E30EC" w:rsidRPr="00E053ED" w:rsidRDefault="008F59DF">
      <w:pPr>
        <w:pageBreakBefore/>
        <w:rPr>
          <w:rFonts w:ascii="Gill Sans MT" w:hAnsi="Gill Sans MT"/>
          <w:b/>
          <w:bCs/>
          <w:sz w:val="24"/>
        </w:rPr>
      </w:pPr>
      <w:r w:rsidRPr="00E053ED">
        <w:rPr>
          <w:rFonts w:ascii="Gill Sans MT" w:hAnsi="Gill Sans MT"/>
          <w:b/>
          <w:bCs/>
          <w:sz w:val="24"/>
        </w:rPr>
        <w:lastRenderedPageBreak/>
        <w:t>Contents</w:t>
      </w:r>
    </w:p>
    <w:p w14:paraId="1C0F1CFB" w14:textId="753A4F5B" w:rsidR="00FC31C5" w:rsidRPr="00E053ED" w:rsidRDefault="008F59DF">
      <w:pPr>
        <w:pStyle w:val="TOC1"/>
        <w:rPr>
          <w:rFonts w:ascii="Gill Sans MT" w:eastAsia="Times New Roman" w:hAnsi="Gill Sans MT" w:cs="Times New Roman"/>
          <w:noProof/>
          <w:kern w:val="2"/>
          <w:sz w:val="24"/>
          <w:lang w:val="en-GB" w:eastAsia="en-GB"/>
        </w:rPr>
      </w:pPr>
      <w:r w:rsidRPr="00E053ED">
        <w:fldChar w:fldCharType="begin"/>
      </w:r>
      <w:r w:rsidRPr="00E053ED">
        <w:rPr>
          <w:rFonts w:ascii="Gill Sans MT" w:hAnsi="Gill Sans MT" w:cs="Calibri"/>
          <w:sz w:val="24"/>
          <w:lang w:eastAsia="en-US"/>
        </w:rPr>
        <w:instrText xml:space="preserve"> TOC \o "2-2" \t "Heading 1,1" </w:instrText>
      </w:r>
      <w:r w:rsidRPr="00E053ED">
        <w:rPr>
          <w:lang w:eastAsia="en-US"/>
        </w:rPr>
        <w:fldChar w:fldCharType="separate"/>
      </w:r>
      <w:r w:rsidR="00FC31C5" w:rsidRPr="00E053ED">
        <w:rPr>
          <w:rFonts w:ascii="Gill Sans MT" w:hAnsi="Gill Sans MT" w:cs="Calibri"/>
          <w:noProof/>
          <w:sz w:val="24"/>
        </w:rPr>
        <w:t>1. Aims</w:t>
      </w:r>
      <w:r w:rsidR="00FC31C5" w:rsidRPr="00E053ED">
        <w:rPr>
          <w:rFonts w:ascii="Gill Sans MT" w:hAnsi="Gill Sans MT"/>
          <w:noProof/>
          <w:sz w:val="24"/>
        </w:rPr>
        <w:tab/>
      </w:r>
      <w:r w:rsidR="00FC31C5" w:rsidRPr="00E053ED">
        <w:rPr>
          <w:rFonts w:ascii="Gill Sans MT" w:hAnsi="Gill Sans MT"/>
          <w:noProof/>
          <w:sz w:val="24"/>
        </w:rPr>
        <w:fldChar w:fldCharType="begin"/>
      </w:r>
      <w:r w:rsidR="00FC31C5" w:rsidRPr="00E053ED">
        <w:rPr>
          <w:rFonts w:ascii="Gill Sans MT" w:hAnsi="Gill Sans MT"/>
          <w:noProof/>
          <w:sz w:val="24"/>
        </w:rPr>
        <w:instrText xml:space="preserve"> PAGEREF _Toc238559756 \h </w:instrText>
      </w:r>
      <w:r w:rsidR="00FC31C5" w:rsidRPr="00E053ED">
        <w:rPr>
          <w:rFonts w:ascii="Gill Sans MT" w:hAnsi="Gill Sans MT"/>
          <w:noProof/>
          <w:sz w:val="24"/>
        </w:rPr>
      </w:r>
      <w:r w:rsidR="00FC31C5" w:rsidRPr="00E053ED">
        <w:rPr>
          <w:rFonts w:ascii="Gill Sans MT" w:hAnsi="Gill Sans MT"/>
          <w:noProof/>
          <w:sz w:val="24"/>
        </w:rPr>
        <w:fldChar w:fldCharType="separate"/>
      </w:r>
      <w:r w:rsidR="00FC31C5" w:rsidRPr="00E053ED">
        <w:rPr>
          <w:rFonts w:ascii="Gill Sans MT" w:hAnsi="Gill Sans MT"/>
          <w:noProof/>
          <w:sz w:val="24"/>
        </w:rPr>
        <w:t>1</w:t>
      </w:r>
      <w:r w:rsidR="00FC31C5" w:rsidRPr="00E053ED">
        <w:rPr>
          <w:rFonts w:ascii="Gill Sans MT" w:hAnsi="Gill Sans MT"/>
          <w:noProof/>
          <w:sz w:val="24"/>
        </w:rPr>
        <w:fldChar w:fldCharType="end"/>
      </w:r>
    </w:p>
    <w:p w14:paraId="0AD79BAF"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2. Legislation</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_Toc238559757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0C7C3B87"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3. Structure of the EYFS</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_Toc238559758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1504714D"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4. Curriculum</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_Toc238559759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667B66D8"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5. Assessment</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_Toc238559760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27255E70"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6. Working with parents</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_Toc238559761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5FA4ACBA"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7. Safeguarding and welfare procedures</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_Toc238559762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4B8344B2" w14:textId="77777777" w:rsidR="00FC31C5" w:rsidRPr="00E053ED" w:rsidRDefault="00FC31C5">
      <w:pPr>
        <w:pStyle w:val="TOC1"/>
        <w:rPr>
          <w:rFonts w:ascii="Gill Sans MT" w:eastAsia="Times New Roman" w:hAnsi="Gill Sans MT" w:cs="Times New Roman"/>
          <w:noProof/>
          <w:kern w:val="2"/>
          <w:sz w:val="24"/>
          <w:lang w:val="en-GB" w:eastAsia="en-GB"/>
        </w:rPr>
      </w:pPr>
      <w:r w:rsidRPr="00E053ED">
        <w:rPr>
          <w:rFonts w:ascii="Gill Sans MT" w:hAnsi="Gill Sans MT" w:cs="Calibri"/>
          <w:noProof/>
          <w:sz w:val="24"/>
        </w:rPr>
        <w:t>8. Monitoring arrangements</w:t>
      </w:r>
      <w:r w:rsidRPr="00E053ED">
        <w:rPr>
          <w:rFonts w:ascii="Gill Sans MT" w:hAnsi="Gill Sans MT"/>
          <w:noProof/>
          <w:sz w:val="24"/>
        </w:rPr>
        <w:tab/>
      </w:r>
      <w:r w:rsidRPr="00E053ED">
        <w:rPr>
          <w:rFonts w:ascii="Gill Sans MT" w:hAnsi="Gill Sans MT"/>
          <w:noProof/>
          <w:sz w:val="24"/>
        </w:rPr>
        <w:fldChar w:fldCharType="begin"/>
      </w:r>
      <w:r w:rsidRPr="00E053ED">
        <w:rPr>
          <w:rFonts w:ascii="Gill Sans MT" w:hAnsi="Gill Sans MT"/>
          <w:noProof/>
          <w:sz w:val="24"/>
        </w:rPr>
        <w:instrText xml:space="preserve"> PAGEREF _Toc238559763 \h </w:instrText>
      </w:r>
      <w:r w:rsidRPr="00E053ED">
        <w:rPr>
          <w:rFonts w:ascii="Gill Sans MT" w:hAnsi="Gill Sans MT"/>
          <w:noProof/>
          <w:sz w:val="24"/>
        </w:rPr>
      </w:r>
      <w:r w:rsidRPr="00E053ED">
        <w:rPr>
          <w:rFonts w:ascii="Gill Sans MT" w:hAnsi="Gill Sans MT"/>
          <w:noProof/>
          <w:sz w:val="24"/>
        </w:rPr>
        <w:fldChar w:fldCharType="separate"/>
      </w:r>
      <w:r w:rsidRPr="00E053ED">
        <w:rPr>
          <w:rFonts w:ascii="Gill Sans MT" w:hAnsi="Gill Sans MT"/>
          <w:noProof/>
          <w:sz w:val="24"/>
        </w:rPr>
        <w:t>1</w:t>
      </w:r>
      <w:r w:rsidRPr="00E053ED">
        <w:rPr>
          <w:rFonts w:ascii="Gill Sans MT" w:hAnsi="Gill Sans MT"/>
          <w:noProof/>
          <w:sz w:val="24"/>
        </w:rPr>
        <w:fldChar w:fldCharType="end"/>
      </w:r>
    </w:p>
    <w:p w14:paraId="001663A8" w14:textId="76D9671B" w:rsidR="00E053ED" w:rsidRPr="009D7B9A" w:rsidRDefault="008F59DF" w:rsidP="009D7B9A">
      <w:pPr>
        <w:pStyle w:val="TOC1"/>
        <w:rPr>
          <w:rFonts w:ascii="Gill Sans MT" w:eastAsia="Times New Roman" w:hAnsi="Gill Sans MT" w:cs="Calibri"/>
          <w:sz w:val="24"/>
          <w:lang w:val="en-GB" w:eastAsia="en-US"/>
        </w:rPr>
      </w:pPr>
      <w:r w:rsidRPr="00E053ED">
        <w:rPr>
          <w:rStyle w:val="IndexLink"/>
          <w:rFonts w:ascii="Gill Sans MT" w:hAnsi="Gill Sans MT" w:cs="Calibri"/>
          <w:sz w:val="24"/>
          <w:lang w:eastAsia="en-US"/>
        </w:rPr>
        <w:fldChar w:fldCharType="end"/>
      </w:r>
      <w:r w:rsidRPr="00E053ED">
        <w:rPr>
          <w:rFonts w:ascii="Gill Sans MT" w:hAnsi="Gill Sans MT" w:cs="Calibri"/>
          <w:sz w:val="24"/>
        </w:rPr>
        <w:t>9. Linked</w:t>
      </w:r>
      <w:bookmarkStart w:id="0" w:name="_Toc238559756"/>
      <w:r w:rsidR="009D7B9A">
        <w:rPr>
          <w:rFonts w:ascii="Gill Sans MT" w:hAnsi="Gill Sans MT" w:cs="Calibri"/>
          <w:sz w:val="24"/>
        </w:rPr>
        <w:t xml:space="preserve"> policies………………………………………………………………………………….1</w:t>
      </w:r>
    </w:p>
    <w:p w14:paraId="0D2F2382" w14:textId="77777777" w:rsidR="00E053ED" w:rsidRDefault="00E053ED" w:rsidP="00E053ED">
      <w:pPr>
        <w:rPr>
          <w:rFonts w:ascii="Gill Sans MT" w:hAnsi="Gill Sans MT" w:cs="Calibri"/>
          <w:sz w:val="24"/>
        </w:rPr>
      </w:pPr>
    </w:p>
    <w:p w14:paraId="12BBC7B3" w14:textId="2F381C86" w:rsidR="005E30EC" w:rsidRPr="00E053ED" w:rsidRDefault="008F59DF" w:rsidP="00E053ED">
      <w:pPr>
        <w:numPr>
          <w:ilvl w:val="0"/>
          <w:numId w:val="10"/>
        </w:numPr>
        <w:rPr>
          <w:rFonts w:ascii="Gill Sans MT" w:hAnsi="Gill Sans MT" w:cs="Calibri"/>
          <w:b/>
          <w:bCs/>
          <w:sz w:val="24"/>
        </w:rPr>
      </w:pPr>
      <w:r w:rsidRPr="00E053ED">
        <w:rPr>
          <w:rFonts w:ascii="Gill Sans MT" w:hAnsi="Gill Sans MT" w:cs="Calibri"/>
          <w:b/>
          <w:bCs/>
          <w:sz w:val="24"/>
        </w:rPr>
        <w:t>Aim</w:t>
      </w:r>
      <w:bookmarkEnd w:id="0"/>
      <w:r w:rsidR="00E053ED" w:rsidRPr="00E053ED">
        <w:rPr>
          <w:rFonts w:ascii="Gill Sans MT" w:hAnsi="Gill Sans MT" w:cs="Calibri"/>
          <w:b/>
          <w:bCs/>
          <w:sz w:val="24"/>
        </w:rPr>
        <w:t>s</w:t>
      </w:r>
    </w:p>
    <w:p w14:paraId="48E8D420" w14:textId="62E1EAAE" w:rsidR="005E30EC" w:rsidRPr="00E053ED" w:rsidRDefault="008F59DF" w:rsidP="656B77BE">
      <w:pPr>
        <w:rPr>
          <w:rFonts w:ascii="Gill Sans MT" w:eastAsia="Gill Sans MT" w:hAnsi="Gill Sans MT" w:cs="Gill Sans MT"/>
          <w:sz w:val="24"/>
        </w:rPr>
      </w:pPr>
      <w:r w:rsidRPr="656B77BE">
        <w:rPr>
          <w:rFonts w:ascii="Gill Sans MT" w:eastAsia="Gill Sans MT" w:hAnsi="Gill Sans MT" w:cs="Gill Sans MT"/>
          <w:sz w:val="24"/>
        </w:rPr>
        <w:t>This policy aims to ensure</w:t>
      </w:r>
      <w:r w:rsidR="3E587485" w:rsidRPr="656B77BE">
        <w:rPr>
          <w:rFonts w:ascii="Gill Sans MT" w:eastAsia="Gill Sans MT" w:hAnsi="Gill Sans MT" w:cs="Gill Sans MT"/>
          <w:sz w:val="24"/>
        </w:rPr>
        <w:t xml:space="preserve"> children </w:t>
      </w:r>
      <w:proofErr w:type="gramStart"/>
      <w:r w:rsidR="4C7B1B22" w:rsidRPr="656B77BE">
        <w:rPr>
          <w:rFonts w:ascii="Gill Sans MT" w:eastAsia="Gill Sans MT" w:hAnsi="Gill Sans MT" w:cs="Gill Sans MT"/>
          <w:sz w:val="24"/>
        </w:rPr>
        <w:t>in</w:t>
      </w:r>
      <w:proofErr w:type="gramEnd"/>
      <w:r w:rsidR="4C7B1B22" w:rsidRPr="656B77BE">
        <w:rPr>
          <w:rFonts w:ascii="Gill Sans MT" w:eastAsia="Gill Sans MT" w:hAnsi="Gill Sans MT" w:cs="Gill Sans MT"/>
          <w:sz w:val="24"/>
        </w:rPr>
        <w:t xml:space="preserve"> our Early Years Foundation Stage</w:t>
      </w:r>
      <w:r w:rsidRPr="656B77BE">
        <w:rPr>
          <w:rFonts w:ascii="Gill Sans MT" w:eastAsia="Gill Sans MT" w:hAnsi="Gill Sans MT" w:cs="Gill Sans MT"/>
          <w:sz w:val="24"/>
        </w:rPr>
        <w:t>:</w:t>
      </w:r>
    </w:p>
    <w:p w14:paraId="7C8B9A83" w14:textId="56A6904E" w:rsidR="005E30EC" w:rsidRPr="00E053ED" w:rsidRDefault="1FB5ECC2" w:rsidP="656B77BE">
      <w:pPr>
        <w:pStyle w:val="ListParagraph"/>
        <w:rPr>
          <w:rFonts w:ascii="Gill Sans MT" w:eastAsia="Gill Sans MT" w:hAnsi="Gill Sans MT" w:cs="Gill Sans MT"/>
          <w:color w:val="000000" w:themeColor="text2"/>
          <w:sz w:val="24"/>
          <w:szCs w:val="24"/>
        </w:rPr>
      </w:pPr>
      <w:r w:rsidRPr="656B77BE">
        <w:rPr>
          <w:rFonts w:ascii="Gill Sans MT" w:eastAsia="Gill Sans MT" w:hAnsi="Gill Sans MT" w:cs="Gill Sans MT"/>
          <w:color w:val="000000" w:themeColor="text2"/>
          <w:sz w:val="24"/>
          <w:szCs w:val="24"/>
        </w:rPr>
        <w:t>Progress exceptionally well academically, across a broad and knowledge-rich curriculum</w:t>
      </w:r>
    </w:p>
    <w:p w14:paraId="1F134984" w14:textId="1D38D219" w:rsidR="005E30EC" w:rsidRPr="00E053ED" w:rsidRDefault="1FB5ECC2" w:rsidP="656B77BE">
      <w:pPr>
        <w:pStyle w:val="ListParagraph"/>
        <w:shd w:val="clear" w:color="auto" w:fill="FFFFFF" w:themeFill="background2"/>
        <w:spacing w:before="0" w:after="240"/>
        <w:rPr>
          <w:rFonts w:ascii="Gill Sans MT" w:eastAsia="Gill Sans MT" w:hAnsi="Gill Sans MT" w:cs="Gill Sans MT"/>
          <w:color w:val="000000" w:themeColor="text2"/>
          <w:sz w:val="24"/>
          <w:szCs w:val="24"/>
        </w:rPr>
      </w:pPr>
      <w:r w:rsidRPr="656B77BE">
        <w:rPr>
          <w:rFonts w:ascii="Gill Sans MT" w:eastAsia="Gill Sans MT" w:hAnsi="Gill Sans MT" w:cs="Gill Sans MT"/>
          <w:color w:val="000000" w:themeColor="text2"/>
          <w:sz w:val="24"/>
          <w:szCs w:val="24"/>
        </w:rPr>
        <w:t>Develop into confident, compassionate, well-rounded individuals</w:t>
      </w:r>
    </w:p>
    <w:p w14:paraId="797C1E32" w14:textId="1AE31EFA" w:rsidR="005E30EC" w:rsidRPr="00E053ED" w:rsidRDefault="1FB5ECC2" w:rsidP="656B77BE">
      <w:pPr>
        <w:pStyle w:val="ListParagraph"/>
        <w:shd w:val="clear" w:color="auto" w:fill="FFFFFF" w:themeFill="background2"/>
        <w:spacing w:before="0" w:after="240"/>
        <w:rPr>
          <w:rFonts w:ascii="Gill Sans MT" w:eastAsia="Gill Sans MT" w:hAnsi="Gill Sans MT" w:cs="Gill Sans MT"/>
          <w:color w:val="000000" w:themeColor="text2"/>
          <w:sz w:val="24"/>
          <w:szCs w:val="24"/>
        </w:rPr>
      </w:pPr>
      <w:r w:rsidRPr="656B77BE">
        <w:rPr>
          <w:rFonts w:ascii="Gill Sans MT" w:eastAsia="Gill Sans MT" w:hAnsi="Gill Sans MT" w:cs="Gill Sans MT"/>
          <w:color w:val="000000" w:themeColor="text2"/>
          <w:sz w:val="24"/>
          <w:szCs w:val="24"/>
        </w:rPr>
        <w:t>Become equipped with the learning and communication skills needed to deal with future challenges</w:t>
      </w:r>
    </w:p>
    <w:p w14:paraId="252761C5" w14:textId="586DBDBF" w:rsidR="005E30EC" w:rsidRPr="00E053ED" w:rsidRDefault="1FB5ECC2" w:rsidP="656B77BE">
      <w:pPr>
        <w:pStyle w:val="ListParagraph"/>
        <w:shd w:val="clear" w:color="auto" w:fill="FFFFFF" w:themeFill="background2"/>
        <w:spacing w:before="0" w:after="240"/>
        <w:rPr>
          <w:rFonts w:ascii="Gill Sans MT" w:eastAsia="Gill Sans MT" w:hAnsi="Gill Sans MT" w:cs="Gill Sans MT"/>
          <w:color w:val="000000" w:themeColor="text2"/>
          <w:sz w:val="24"/>
          <w:szCs w:val="24"/>
        </w:rPr>
      </w:pPr>
      <w:r w:rsidRPr="656B77BE">
        <w:rPr>
          <w:rFonts w:ascii="Gill Sans MT" w:eastAsia="Gill Sans MT" w:hAnsi="Gill Sans MT" w:cs="Gill Sans MT"/>
          <w:color w:val="000000" w:themeColor="text2"/>
          <w:sz w:val="24"/>
          <w:szCs w:val="24"/>
        </w:rPr>
        <w:t>Create happy, positive memories of their childhood</w:t>
      </w:r>
    </w:p>
    <w:p w14:paraId="685FA8AB" w14:textId="1AC81321" w:rsidR="005E30EC" w:rsidRPr="00E053ED" w:rsidRDefault="1FB5ECC2" w:rsidP="656B77BE">
      <w:pPr>
        <w:pStyle w:val="ListParagraph"/>
        <w:shd w:val="clear" w:color="auto" w:fill="FFFFFF" w:themeFill="background2"/>
        <w:spacing w:before="0" w:after="240"/>
        <w:rPr>
          <w:rFonts w:ascii="Gill Sans MT" w:eastAsia="Gill Sans MT" w:hAnsi="Gill Sans MT" w:cs="Gill Sans MT"/>
          <w:color w:val="000000" w:themeColor="text2"/>
          <w:sz w:val="24"/>
          <w:szCs w:val="24"/>
        </w:rPr>
      </w:pPr>
      <w:r w:rsidRPr="656B77BE">
        <w:rPr>
          <w:rFonts w:ascii="Gill Sans MT" w:eastAsia="Gill Sans MT" w:hAnsi="Gill Sans MT" w:cs="Gill Sans MT"/>
          <w:color w:val="000000" w:themeColor="text2"/>
          <w:sz w:val="24"/>
          <w:szCs w:val="24"/>
        </w:rPr>
        <w:t>Grow to understand our world and care for others through service, kindness, and a sense of justice, becoming active and compassionate global citizens.</w:t>
      </w:r>
    </w:p>
    <w:p w14:paraId="6369CB27" w14:textId="4ED43FFF" w:rsidR="005E30EC" w:rsidRPr="00E053ED" w:rsidRDefault="00E053ED" w:rsidP="656B77BE">
      <w:pPr>
        <w:pStyle w:val="Heading1"/>
        <w:rPr>
          <w:rFonts w:ascii="Gill Sans MT" w:hAnsi="Gill Sans MT" w:cs="Calibri"/>
          <w:sz w:val="24"/>
          <w:szCs w:val="24"/>
        </w:rPr>
      </w:pPr>
      <w:bookmarkStart w:id="1" w:name="_Toc238559757"/>
      <w:r w:rsidRPr="656B77BE">
        <w:rPr>
          <w:rFonts w:ascii="Gill Sans MT" w:hAnsi="Gill Sans MT" w:cs="Calibri"/>
          <w:sz w:val="24"/>
          <w:szCs w:val="24"/>
        </w:rPr>
        <w:t xml:space="preserve"> </w:t>
      </w:r>
      <w:r w:rsidR="008F59DF" w:rsidRPr="656B77BE">
        <w:rPr>
          <w:rFonts w:ascii="Gill Sans MT" w:hAnsi="Gill Sans MT" w:cs="Calibri"/>
          <w:sz w:val="24"/>
          <w:szCs w:val="24"/>
        </w:rPr>
        <w:t>2. Legislation</w:t>
      </w:r>
      <w:bookmarkEnd w:id="1"/>
    </w:p>
    <w:p w14:paraId="6CA3933F" w14:textId="77777777" w:rsidR="005E30EC" w:rsidRPr="009271ED" w:rsidRDefault="008F59DF">
      <w:pPr>
        <w:spacing w:before="0"/>
        <w:rPr>
          <w:rFonts w:ascii="Gill Sans MT" w:hAnsi="Gill Sans MT" w:cs="Calibri"/>
          <w:color w:val="000000" w:themeColor="text1"/>
          <w:sz w:val="24"/>
          <w:lang w:val="en-GB"/>
        </w:rPr>
      </w:pPr>
      <w:r w:rsidRPr="009271ED">
        <w:rPr>
          <w:rFonts w:ascii="Gill Sans MT" w:hAnsi="Gill Sans MT"/>
          <w:color w:val="000000" w:themeColor="text1"/>
          <w:sz w:val="24"/>
        </w:rPr>
        <w:t xml:space="preserve">This policy is based on requirements set out in the </w:t>
      </w:r>
      <w:hyperlink r:id="rId11">
        <w:r w:rsidRPr="009271ED">
          <w:rPr>
            <w:rFonts w:ascii="Gill Sans MT" w:hAnsi="Gill Sans MT"/>
            <w:color w:val="000000" w:themeColor="text1"/>
            <w:sz w:val="24"/>
            <w:u w:val="single"/>
          </w:rPr>
          <w:t>Early Years Foundation Stage statutory framework for group and school-based providers</w:t>
        </w:r>
      </w:hyperlink>
      <w:r w:rsidRPr="009271ED">
        <w:rPr>
          <w:rFonts w:ascii="Gill Sans MT" w:hAnsi="Gill Sans MT"/>
          <w:color w:val="000000" w:themeColor="text1"/>
          <w:sz w:val="24"/>
        </w:rPr>
        <w:t>, dated 13 July 2026 and effective from 1 September 2026.</w:t>
      </w:r>
    </w:p>
    <w:p w14:paraId="5A54D04C" w14:textId="77777777" w:rsidR="005E30EC" w:rsidRPr="00E053ED" w:rsidRDefault="008F59DF">
      <w:pPr>
        <w:pStyle w:val="Heading1"/>
        <w:rPr>
          <w:rFonts w:ascii="Gill Sans MT" w:hAnsi="Gill Sans MT" w:cs="Calibri"/>
          <w:sz w:val="24"/>
          <w:szCs w:val="24"/>
        </w:rPr>
      </w:pPr>
      <w:bookmarkStart w:id="2" w:name="_Toc238559758"/>
      <w:r w:rsidRPr="00E053ED">
        <w:rPr>
          <w:rFonts w:ascii="Gill Sans MT" w:hAnsi="Gill Sans MT" w:cs="Calibri"/>
          <w:sz w:val="24"/>
          <w:szCs w:val="24"/>
        </w:rPr>
        <w:t>3. Structure of the EYFS</w:t>
      </w:r>
      <w:bookmarkEnd w:id="2"/>
    </w:p>
    <w:p w14:paraId="02C7C98E" w14:textId="5D4F13C9" w:rsidR="005E30EC" w:rsidRPr="00E053ED" w:rsidRDefault="008F59DF">
      <w:pPr>
        <w:rPr>
          <w:rFonts w:ascii="Gill Sans MT" w:hAnsi="Gill Sans MT" w:cs="Calibri"/>
          <w:sz w:val="24"/>
        </w:rPr>
      </w:pPr>
      <w:r w:rsidRPr="00E053ED">
        <w:rPr>
          <w:rFonts w:ascii="Gill Sans MT" w:hAnsi="Gill Sans MT"/>
          <w:sz w:val="24"/>
        </w:rPr>
        <w:t xml:space="preserve">The Early Years Foundation Stage applies to children from birth to the end of the reception year. At </w:t>
      </w:r>
      <w:r w:rsidR="009D7B9A">
        <w:rPr>
          <w:rFonts w:ascii="Gill Sans MT" w:hAnsi="Gill Sans MT"/>
          <w:sz w:val="24"/>
        </w:rPr>
        <w:t>Debden</w:t>
      </w:r>
      <w:r w:rsidRPr="00E053ED">
        <w:rPr>
          <w:rFonts w:ascii="Gill Sans MT" w:hAnsi="Gill Sans MT"/>
          <w:sz w:val="24"/>
        </w:rPr>
        <w:t xml:space="preserve"> Primary </w:t>
      </w:r>
      <w:r w:rsidR="009D7B9A" w:rsidRPr="009271ED">
        <w:rPr>
          <w:rFonts w:ascii="Gill Sans MT" w:hAnsi="Gill Sans MT"/>
          <w:color w:val="000000" w:themeColor="text1"/>
          <w:sz w:val="24"/>
        </w:rPr>
        <w:t>Academy</w:t>
      </w:r>
      <w:r w:rsidRPr="009271ED">
        <w:rPr>
          <w:rFonts w:ascii="Gill Sans MT" w:hAnsi="Gill Sans MT"/>
          <w:color w:val="000000" w:themeColor="text1"/>
          <w:sz w:val="24"/>
        </w:rPr>
        <w:t xml:space="preserve"> children are admitted to reception in </w:t>
      </w:r>
      <w:proofErr w:type="gramStart"/>
      <w:r w:rsidRPr="009271ED">
        <w:rPr>
          <w:rFonts w:ascii="Gill Sans MT" w:hAnsi="Gill Sans MT"/>
          <w:color w:val="000000" w:themeColor="text1"/>
          <w:sz w:val="24"/>
        </w:rPr>
        <w:t>the September</w:t>
      </w:r>
      <w:proofErr w:type="gramEnd"/>
      <w:r w:rsidRPr="009271ED">
        <w:rPr>
          <w:rFonts w:ascii="Gill Sans MT" w:hAnsi="Gill Sans MT"/>
          <w:color w:val="000000" w:themeColor="text1"/>
          <w:sz w:val="24"/>
        </w:rPr>
        <w:t xml:space="preserve"> following their fourth birthday. The school's EYFS provision comprises its </w:t>
      </w:r>
      <w:proofErr w:type="gramStart"/>
      <w:r w:rsidRPr="009271ED">
        <w:rPr>
          <w:rFonts w:ascii="Gill Sans MT" w:hAnsi="Gill Sans MT"/>
          <w:color w:val="000000" w:themeColor="text1"/>
          <w:sz w:val="24"/>
        </w:rPr>
        <w:t>Reception</w:t>
      </w:r>
      <w:proofErr w:type="gramEnd"/>
      <w:r w:rsidRPr="009271ED">
        <w:rPr>
          <w:rFonts w:ascii="Gill Sans MT" w:hAnsi="Gill Sans MT"/>
          <w:color w:val="000000" w:themeColor="text1"/>
          <w:sz w:val="24"/>
        </w:rPr>
        <w:t xml:space="preserve"> class; the school does not provide nursery provision.</w:t>
      </w:r>
    </w:p>
    <w:p w14:paraId="458C0D2D" w14:textId="77777777" w:rsidR="005E30EC" w:rsidRPr="00E053ED" w:rsidRDefault="008F59DF">
      <w:pPr>
        <w:pStyle w:val="Heading1"/>
        <w:rPr>
          <w:rFonts w:ascii="Gill Sans MT" w:hAnsi="Gill Sans MT" w:cs="Calibri"/>
          <w:sz w:val="24"/>
          <w:szCs w:val="24"/>
        </w:rPr>
      </w:pPr>
      <w:bookmarkStart w:id="3" w:name="_Toc238559759"/>
      <w:r w:rsidRPr="00E053ED">
        <w:rPr>
          <w:rFonts w:ascii="Gill Sans MT" w:hAnsi="Gill Sans MT" w:cs="Calibri"/>
          <w:sz w:val="24"/>
          <w:szCs w:val="24"/>
        </w:rPr>
        <w:t>4. Curriculum</w:t>
      </w:r>
      <w:bookmarkEnd w:id="3"/>
    </w:p>
    <w:p w14:paraId="28E240DB" w14:textId="77777777" w:rsidR="005E30EC" w:rsidRPr="00E053ED" w:rsidRDefault="008F59DF">
      <w:pPr>
        <w:rPr>
          <w:rFonts w:ascii="Gill Sans MT" w:hAnsi="Gill Sans MT" w:cs="Calibri"/>
          <w:sz w:val="24"/>
          <w:lang w:val="en-GB"/>
        </w:rPr>
      </w:pPr>
      <w:r w:rsidRPr="00E053ED">
        <w:rPr>
          <w:rFonts w:ascii="Gill Sans MT" w:hAnsi="Gill Sans MT" w:cs="Calibri"/>
          <w:sz w:val="24"/>
          <w:lang w:val="en-GB"/>
        </w:rPr>
        <w:t>Our early years setting follows the curriculum as outlined in the latest statutory framework of the EYFS.</w:t>
      </w:r>
    </w:p>
    <w:p w14:paraId="0ADEE34F" w14:textId="77777777" w:rsidR="005E30EC" w:rsidRPr="00E053ED" w:rsidRDefault="008F59DF">
      <w:pPr>
        <w:rPr>
          <w:rFonts w:ascii="Gill Sans MT" w:hAnsi="Gill Sans MT"/>
          <w:sz w:val="24"/>
        </w:rPr>
      </w:pPr>
      <w:r w:rsidRPr="00E053ED">
        <w:rPr>
          <w:rFonts w:ascii="Gill Sans MT" w:hAnsi="Gill Sans MT" w:cs="Calibri"/>
          <w:sz w:val="24"/>
          <w:lang w:val="en-GB"/>
        </w:rPr>
        <w:t xml:space="preserve">The EYFS framework includes 7 areas of learning and development that are equally important and inter-connected. However, 3 areas known as the prime areas are seen as particularly important for igniting curiosity and enthusiasm for learning, and for building children’s capacity to learn, form relationships and thrive. </w:t>
      </w:r>
    </w:p>
    <w:p w14:paraId="23C307B2" w14:textId="77777777" w:rsidR="005E30EC" w:rsidRPr="00E053ED" w:rsidRDefault="008F59DF">
      <w:pPr>
        <w:rPr>
          <w:rFonts w:ascii="Gill Sans MT" w:hAnsi="Gill Sans MT" w:cs="Calibri"/>
          <w:sz w:val="24"/>
          <w:lang w:val="en-GB"/>
        </w:rPr>
      </w:pPr>
      <w:r w:rsidRPr="00E053ED">
        <w:rPr>
          <w:rFonts w:ascii="Gill Sans MT" w:hAnsi="Gill Sans MT" w:cs="Calibri"/>
          <w:sz w:val="24"/>
          <w:lang w:val="en-GB"/>
        </w:rPr>
        <w:lastRenderedPageBreak/>
        <w:t>The prime areas are:</w:t>
      </w:r>
    </w:p>
    <w:p w14:paraId="0C0B01C6"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Communication and language</w:t>
      </w:r>
    </w:p>
    <w:p w14:paraId="1D4FAEB2"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Physical development</w:t>
      </w:r>
    </w:p>
    <w:p w14:paraId="14EDAB1F"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 xml:space="preserve">Personal, social and emotional development </w:t>
      </w:r>
    </w:p>
    <w:p w14:paraId="7CCA9089" w14:textId="77777777" w:rsidR="005E30EC" w:rsidRPr="00E053ED" w:rsidRDefault="005E30EC">
      <w:pPr>
        <w:spacing w:before="0" w:after="160" w:line="257" w:lineRule="auto"/>
        <w:rPr>
          <w:rFonts w:ascii="Gill Sans MT" w:eastAsia="Calibri" w:hAnsi="Gill Sans MT"/>
          <w:sz w:val="24"/>
          <w:lang w:val="en-GB"/>
        </w:rPr>
      </w:pPr>
    </w:p>
    <w:p w14:paraId="0217D487" w14:textId="77777777" w:rsidR="005E30EC" w:rsidRPr="00E053ED" w:rsidRDefault="008F59DF">
      <w:pPr>
        <w:rPr>
          <w:rFonts w:ascii="Gill Sans MT" w:hAnsi="Gill Sans MT"/>
          <w:sz w:val="24"/>
        </w:rPr>
      </w:pPr>
      <w:r w:rsidRPr="00E053ED">
        <w:rPr>
          <w:rFonts w:ascii="Gill Sans MT" w:hAnsi="Gill Sans MT" w:cs="Calibri"/>
          <w:sz w:val="24"/>
          <w:lang w:val="en-GB"/>
        </w:rPr>
        <w:t>The prime areas are strengthened and applied through 4 specific areas:</w:t>
      </w:r>
    </w:p>
    <w:p w14:paraId="67410327"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Literacy</w:t>
      </w:r>
    </w:p>
    <w:p w14:paraId="4422CD48"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Mathematics</w:t>
      </w:r>
    </w:p>
    <w:p w14:paraId="062A1309"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Understanding the world</w:t>
      </w:r>
    </w:p>
    <w:p w14:paraId="1728E583" w14:textId="77777777" w:rsidR="005E30EC" w:rsidRPr="00E053ED" w:rsidRDefault="008F59DF">
      <w:pPr>
        <w:pStyle w:val="ListParagraph"/>
        <w:ind w:left="644" w:hanging="360"/>
        <w:rPr>
          <w:rFonts w:ascii="Gill Sans MT" w:hAnsi="Gill Sans MT" w:cs="Calibri"/>
          <w:sz w:val="24"/>
          <w:szCs w:val="24"/>
        </w:rPr>
      </w:pPr>
      <w:r w:rsidRPr="00E053ED">
        <w:rPr>
          <w:rFonts w:ascii="Gill Sans MT" w:hAnsi="Gill Sans MT" w:cs="Calibri"/>
          <w:sz w:val="24"/>
          <w:szCs w:val="24"/>
        </w:rPr>
        <w:t>Expressive arts and design</w:t>
      </w:r>
    </w:p>
    <w:p w14:paraId="16F990A2" w14:textId="77777777" w:rsidR="005E30EC" w:rsidRPr="00E053ED" w:rsidRDefault="005E30EC">
      <w:pPr>
        <w:pStyle w:val="ListParagraph"/>
        <w:numPr>
          <w:ilvl w:val="0"/>
          <w:numId w:val="0"/>
        </w:numPr>
        <w:ind w:left="567"/>
        <w:rPr>
          <w:rFonts w:ascii="Gill Sans MT" w:hAnsi="Gill Sans MT" w:cs="Calibri"/>
          <w:sz w:val="24"/>
          <w:szCs w:val="24"/>
        </w:rPr>
      </w:pPr>
    </w:p>
    <w:p w14:paraId="7F2E599C" w14:textId="77777777" w:rsidR="005E30EC" w:rsidRPr="00E053ED" w:rsidRDefault="008F59DF">
      <w:pPr>
        <w:rPr>
          <w:rFonts w:ascii="Gill Sans MT" w:hAnsi="Gill Sans MT" w:cs="Calibri"/>
          <w:b/>
          <w:sz w:val="24"/>
        </w:rPr>
      </w:pPr>
      <w:r w:rsidRPr="00E053ED">
        <w:rPr>
          <w:rFonts w:ascii="Gill Sans MT" w:hAnsi="Gill Sans MT" w:cs="Calibri"/>
          <w:b/>
          <w:sz w:val="24"/>
        </w:rPr>
        <w:t xml:space="preserve">4.1 Planning </w:t>
      </w:r>
    </w:p>
    <w:p w14:paraId="3030AFCE" w14:textId="2C44C4B4" w:rsidR="005E30EC" w:rsidRPr="006905C2" w:rsidRDefault="008F59DF">
      <w:pPr>
        <w:pStyle w:val="Caption1"/>
        <w:rPr>
          <w:rFonts w:ascii="Gill Sans MT" w:hAnsi="Gill Sans MT"/>
          <w:i w:val="0"/>
          <w:iCs/>
          <w:color w:val="000000"/>
          <w:sz w:val="24"/>
        </w:rPr>
      </w:pPr>
      <w:r w:rsidRPr="006905C2">
        <w:rPr>
          <w:rFonts w:ascii="Gill Sans MT" w:hAnsi="Gill Sans MT"/>
          <w:i w:val="0"/>
          <w:iCs/>
          <w:color w:val="000000"/>
          <w:sz w:val="24"/>
        </w:rPr>
        <w:t xml:space="preserve">The Early Learning Goals provide the basis for planning throughout the Foundation Stage. Teachers use the national schemes of work, where appropriate, to support their planning for individual children. The planning objectives within the Foundation Stage are from the </w:t>
      </w:r>
      <w:r w:rsidRPr="009271ED">
        <w:rPr>
          <w:rFonts w:ascii="Gill Sans MT" w:hAnsi="Gill Sans MT"/>
          <w:i w:val="0"/>
          <w:iCs/>
          <w:color w:val="000000" w:themeColor="text1"/>
          <w:sz w:val="24"/>
        </w:rPr>
        <w:t xml:space="preserve">Development Matters Statements from the Early Years Foundation Stage document. The planning is based upon </w:t>
      </w:r>
      <w:r w:rsidR="00D45D4B" w:rsidRPr="009271ED">
        <w:rPr>
          <w:rFonts w:ascii="Gill Sans MT" w:hAnsi="Gill Sans MT"/>
          <w:i w:val="0"/>
          <w:iCs/>
          <w:color w:val="000000" w:themeColor="text1"/>
          <w:sz w:val="24"/>
        </w:rPr>
        <w:t xml:space="preserve">half termly </w:t>
      </w:r>
      <w:r w:rsidRPr="009271ED">
        <w:rPr>
          <w:rFonts w:ascii="Gill Sans MT" w:hAnsi="Gill Sans MT"/>
          <w:i w:val="0"/>
          <w:iCs/>
          <w:color w:val="000000" w:themeColor="text1"/>
          <w:sz w:val="24"/>
        </w:rPr>
        <w:t xml:space="preserve">themes </w:t>
      </w:r>
      <w:r w:rsidR="00D45D4B" w:rsidRPr="009271ED">
        <w:rPr>
          <w:rFonts w:ascii="Gill Sans MT" w:hAnsi="Gill Sans MT"/>
          <w:i w:val="0"/>
          <w:iCs/>
          <w:color w:val="000000" w:themeColor="text1"/>
          <w:sz w:val="24"/>
        </w:rPr>
        <w:t>including daily, progressive</w:t>
      </w:r>
      <w:r w:rsidRPr="009271ED">
        <w:rPr>
          <w:rFonts w:ascii="Gill Sans MT" w:hAnsi="Gill Sans MT"/>
          <w:i w:val="0"/>
          <w:iCs/>
          <w:color w:val="000000" w:themeColor="text1"/>
          <w:sz w:val="24"/>
        </w:rPr>
        <w:t xml:space="preserve"> phonics, mathematics and reading directed teaching. Our medium-term planning identifies the intended learning, with outcomes, for children working towards </w:t>
      </w:r>
      <w:r w:rsidRPr="006905C2">
        <w:rPr>
          <w:rFonts w:ascii="Gill Sans MT" w:hAnsi="Gill Sans MT"/>
          <w:i w:val="0"/>
          <w:iCs/>
          <w:color w:val="000000"/>
          <w:sz w:val="24"/>
        </w:rPr>
        <w:t>the Early Learning Goals.</w:t>
      </w:r>
      <w:r w:rsidR="00D45D4B">
        <w:rPr>
          <w:rFonts w:ascii="Gill Sans MT" w:hAnsi="Gill Sans MT"/>
          <w:i w:val="0"/>
          <w:iCs/>
          <w:color w:val="000000"/>
          <w:sz w:val="24"/>
        </w:rPr>
        <w:t xml:space="preserve"> Staff are skilled at using the children’s interests, play and experiences as vehicles to support the children’s next steps in learning. </w:t>
      </w:r>
    </w:p>
    <w:p w14:paraId="56D54EAC" w14:textId="77777777" w:rsidR="005E30EC" w:rsidRPr="00E053ED" w:rsidRDefault="008F59DF">
      <w:pPr>
        <w:rPr>
          <w:rFonts w:ascii="Gill Sans MT" w:hAnsi="Gill Sans MT"/>
          <w:sz w:val="24"/>
          <w:lang w:val="en-GB"/>
        </w:rPr>
      </w:pPr>
      <w:r w:rsidRPr="00E053ED">
        <w:rPr>
          <w:rFonts w:ascii="Gill Sans MT" w:hAnsi="Gill Sans MT"/>
          <w:sz w:val="24"/>
          <w:lang w:val="en-GB"/>
        </w:rPr>
        <w:t xml:space="preserve">Staff also </w:t>
      </w:r>
      <w:proofErr w:type="gramStart"/>
      <w:r w:rsidRPr="00E053ED">
        <w:rPr>
          <w:rFonts w:ascii="Gill Sans MT" w:hAnsi="Gill Sans MT"/>
          <w:sz w:val="24"/>
          <w:lang w:val="en-GB"/>
        </w:rPr>
        <w:t>take into account</w:t>
      </w:r>
      <w:proofErr w:type="gramEnd"/>
      <w:r w:rsidRPr="00E053ED">
        <w:rPr>
          <w:rFonts w:ascii="Gill Sans MT" w:hAnsi="Gill Sans MT"/>
          <w:sz w:val="24"/>
          <w:lang w:val="en-GB"/>
        </w:rPr>
        <w:t xml:space="preserve"> the individual needs, interests, and stage of development of each child in their </w:t>
      </w:r>
      <w:proofErr w:type="gramStart"/>
      <w:r w:rsidRPr="00E053ED">
        <w:rPr>
          <w:rFonts w:ascii="Gill Sans MT" w:hAnsi="Gill Sans MT"/>
          <w:sz w:val="24"/>
          <w:lang w:val="en-GB"/>
        </w:rPr>
        <w:t>care, and</w:t>
      </w:r>
      <w:proofErr w:type="gramEnd"/>
      <w:r w:rsidRPr="00E053ED">
        <w:rPr>
          <w:rFonts w:ascii="Gill Sans MT" w:hAnsi="Gill Sans MT"/>
          <w:sz w:val="24"/>
          <w:lang w:val="en-GB"/>
        </w:rPr>
        <w:t xml:space="preserve"> use this information to plan a challenging and enjoyable experience. Where a child may have a special educational need or disability, staff consider whether specialist support is required, linking with relevant services from other agencies, where appropriate. </w:t>
      </w:r>
    </w:p>
    <w:p w14:paraId="5037F859" w14:textId="77777777" w:rsidR="005E30EC" w:rsidRPr="00E053ED" w:rsidRDefault="008F59DF">
      <w:pPr>
        <w:rPr>
          <w:rFonts w:ascii="Gill Sans MT" w:hAnsi="Gill Sans MT"/>
          <w:sz w:val="24"/>
          <w:lang w:val="en-GB"/>
        </w:rPr>
      </w:pPr>
      <w:r w:rsidRPr="00E053ED">
        <w:rPr>
          <w:rFonts w:ascii="Gill Sans MT" w:hAnsi="Gill Sans MT"/>
          <w:sz w:val="24"/>
          <w:lang w:val="en-GB"/>
        </w:rPr>
        <w:t xml:space="preserve">In planning and guiding children’s activities, practitioners reflect on the different ways that children learn and include these in their practice. </w:t>
      </w:r>
    </w:p>
    <w:p w14:paraId="0E3F3C56" w14:textId="683B61E2" w:rsidR="005E30EC" w:rsidRPr="00E053ED" w:rsidRDefault="008F59DF" w:rsidP="656B77BE">
      <w:pPr>
        <w:pStyle w:val="Default"/>
        <w:rPr>
          <w:rFonts w:ascii="Gill Sans MT" w:hAnsi="Gill Sans MT" w:cs="Arial"/>
          <w:lang w:val="en-US"/>
        </w:rPr>
      </w:pPr>
      <w:r w:rsidRPr="656B77BE">
        <w:rPr>
          <w:rFonts w:ascii="Gill Sans MT" w:hAnsi="Gill Sans MT" w:cs="Arial"/>
          <w:lang w:val="en-US"/>
        </w:rPr>
        <w:t xml:space="preserve">At </w:t>
      </w:r>
      <w:r w:rsidR="006905C2" w:rsidRPr="656B77BE">
        <w:rPr>
          <w:rFonts w:ascii="Gill Sans MT" w:hAnsi="Gill Sans MT" w:cs="Arial"/>
          <w:lang w:val="en-US"/>
        </w:rPr>
        <w:t>Debden Primary Academy</w:t>
      </w:r>
      <w:r w:rsidRPr="656B77BE">
        <w:rPr>
          <w:rFonts w:ascii="Gill Sans MT" w:hAnsi="Gill Sans MT" w:cs="Arial"/>
          <w:lang w:val="en-US"/>
        </w:rPr>
        <w:t xml:space="preserve"> we </w:t>
      </w:r>
      <w:proofErr w:type="spellStart"/>
      <w:r w:rsidRPr="656B77BE">
        <w:rPr>
          <w:rFonts w:ascii="Gill Sans MT" w:hAnsi="Gill Sans MT" w:cs="Arial"/>
          <w:lang w:val="en-US"/>
        </w:rPr>
        <w:t>recognise</w:t>
      </w:r>
      <w:proofErr w:type="spellEnd"/>
      <w:r w:rsidRPr="656B77BE">
        <w:rPr>
          <w:rFonts w:ascii="Gill Sans MT" w:hAnsi="Gill Sans MT" w:cs="Arial"/>
          <w:lang w:val="en-US"/>
        </w:rPr>
        <w:t xml:space="preserve"> that the environment plays a key role in supporting and extending the children’s development, where the children feel confident, secure and challenged. The children have daily access to an indoor and outdoor environment that is set up in discrete areas of learning with planned continuous provision. </w:t>
      </w:r>
    </w:p>
    <w:p w14:paraId="2AFA6617" w14:textId="77777777" w:rsidR="005E30EC" w:rsidRPr="00E053ED" w:rsidRDefault="008F59DF" w:rsidP="656B77BE">
      <w:pPr>
        <w:pStyle w:val="Default"/>
        <w:rPr>
          <w:rFonts w:ascii="Gill Sans MT" w:hAnsi="Gill Sans MT" w:cs="Arial"/>
          <w:lang w:val="en-US"/>
        </w:rPr>
      </w:pPr>
      <w:r w:rsidRPr="656B77BE">
        <w:rPr>
          <w:rFonts w:ascii="Gill Sans MT" w:hAnsi="Gill Sans MT" w:cs="Arial"/>
          <w:lang w:val="en-US"/>
        </w:rPr>
        <w:t xml:space="preserve">Play-based learning is </w:t>
      </w:r>
      <w:proofErr w:type="gramStart"/>
      <w:r w:rsidRPr="656B77BE">
        <w:rPr>
          <w:rFonts w:ascii="Gill Sans MT" w:hAnsi="Gill Sans MT" w:cs="Arial"/>
          <w:lang w:val="en-US"/>
        </w:rPr>
        <w:t>paramount</w:t>
      </w:r>
      <w:proofErr w:type="gramEnd"/>
      <w:r w:rsidRPr="656B77BE">
        <w:rPr>
          <w:rFonts w:ascii="Gill Sans MT" w:hAnsi="Gill Sans MT" w:cs="Arial"/>
          <w:lang w:val="en-US"/>
        </w:rPr>
        <w:t xml:space="preserve"> and children have opportunities to direct their own learning with planned opportunities provided by staff. </w:t>
      </w:r>
    </w:p>
    <w:p w14:paraId="632B58B2" w14:textId="77777777" w:rsidR="005E30EC" w:rsidRPr="00E053ED" w:rsidRDefault="008F59DF" w:rsidP="656B77BE">
      <w:pPr>
        <w:pStyle w:val="Default"/>
        <w:spacing w:after="34"/>
        <w:rPr>
          <w:rFonts w:ascii="Gill Sans MT" w:hAnsi="Gill Sans MT" w:cs="Arial"/>
          <w:lang w:val="en-US"/>
        </w:rPr>
      </w:pPr>
      <w:r w:rsidRPr="656B77BE">
        <w:rPr>
          <w:rFonts w:ascii="Gill Sans MT" w:hAnsi="Gill Sans MT" w:cs="Arial"/>
          <w:lang w:val="en-US"/>
        </w:rPr>
        <w:t>We plan a learning environment, both indoors and outdoors, that encourages a positive attitude to learning and reflects the individual’s interests, passions and abilities. We use materials and equipment that reflect both the community that the children come from and the wider world. We encourage the children to make their own selection of the activities on offer, as we believe that this encourages independent learning. We ensure that resources and spaces are safe to use and checked regularly.</w:t>
      </w:r>
    </w:p>
    <w:p w14:paraId="5C430251" w14:textId="77777777" w:rsidR="005E30EC" w:rsidRPr="00E053ED" w:rsidRDefault="005E30EC">
      <w:pPr>
        <w:pStyle w:val="Default"/>
        <w:spacing w:after="34"/>
        <w:rPr>
          <w:rFonts w:ascii="Gill Sans MT" w:hAnsi="Gill Sans MT" w:cs="Arial"/>
        </w:rPr>
      </w:pPr>
    </w:p>
    <w:p w14:paraId="11BCCA86" w14:textId="77777777" w:rsidR="005E30EC" w:rsidRPr="00E053ED" w:rsidRDefault="008F59DF">
      <w:pPr>
        <w:rPr>
          <w:rFonts w:ascii="Gill Sans MT" w:hAnsi="Gill Sans MT"/>
          <w:sz w:val="24"/>
        </w:rPr>
      </w:pPr>
      <w:r w:rsidRPr="00E053ED">
        <w:rPr>
          <w:rFonts w:ascii="Gill Sans MT" w:hAnsi="Gill Sans MT" w:cs="Calibri"/>
          <w:b/>
          <w:sz w:val="24"/>
        </w:rPr>
        <w:t>4.2 Teaching</w:t>
      </w:r>
    </w:p>
    <w:p w14:paraId="12B23C24" w14:textId="77777777" w:rsidR="005E30EC" w:rsidRPr="00E053ED" w:rsidRDefault="008F59DF">
      <w:pPr>
        <w:rPr>
          <w:rFonts w:ascii="Gill Sans MT" w:hAnsi="Gill Sans MT"/>
          <w:sz w:val="24"/>
        </w:rPr>
      </w:pPr>
      <w:r w:rsidRPr="00E053ED">
        <w:rPr>
          <w:rFonts w:ascii="Gill Sans MT" w:hAnsi="Gill Sans MT" w:cs="Calibri"/>
          <w:sz w:val="24"/>
          <w:lang w:val="en-GB"/>
        </w:rPr>
        <w:lastRenderedPageBreak/>
        <w:t>Each area of learning and development is implemented through planned, purposeful play, and through a mix of adult-led and child-initiated activities. Practitioners respond to each child’s emerging needs and interests, guiding their development through warm, positive interaction.</w:t>
      </w:r>
    </w:p>
    <w:p w14:paraId="5AB9F32A" w14:textId="77777777" w:rsidR="005E30EC" w:rsidRPr="00E053ED" w:rsidRDefault="008F59DF">
      <w:pPr>
        <w:rPr>
          <w:rFonts w:ascii="Gill Sans MT" w:hAnsi="Gill Sans MT" w:cs="Calibri"/>
          <w:b/>
          <w:bCs/>
          <w:sz w:val="24"/>
          <w:lang w:val="en-GB"/>
        </w:rPr>
      </w:pPr>
      <w:r w:rsidRPr="00E053ED">
        <w:rPr>
          <w:rFonts w:ascii="Gill Sans MT" w:hAnsi="Gill Sans MT" w:cs="Calibri"/>
          <w:sz w:val="24"/>
          <w:lang w:val="en-GB"/>
        </w:rPr>
        <w:t>As children grow older, and as their development allows, the balance gradually shifts towards more adult-led activities to help children prepare for more formal learning, ready for year 1.</w:t>
      </w:r>
    </w:p>
    <w:p w14:paraId="2AB2740A" w14:textId="77777777" w:rsidR="005E30EC" w:rsidRPr="00E053ED" w:rsidRDefault="008F59DF">
      <w:pPr>
        <w:pStyle w:val="Heading1"/>
        <w:rPr>
          <w:rFonts w:ascii="Gill Sans MT" w:hAnsi="Gill Sans MT" w:cs="Calibri"/>
          <w:sz w:val="24"/>
          <w:szCs w:val="24"/>
        </w:rPr>
      </w:pPr>
      <w:bookmarkStart w:id="4" w:name="_Toc238559760"/>
      <w:r w:rsidRPr="00E053ED">
        <w:rPr>
          <w:rFonts w:ascii="Gill Sans MT" w:hAnsi="Gill Sans MT" w:cs="Calibri"/>
          <w:sz w:val="24"/>
          <w:szCs w:val="24"/>
        </w:rPr>
        <w:t>5. Assessment</w:t>
      </w:r>
      <w:bookmarkEnd w:id="4"/>
    </w:p>
    <w:p w14:paraId="1B1A7F0C" w14:textId="7AA92E8D" w:rsidR="005E30EC" w:rsidRPr="00E053ED" w:rsidRDefault="008F59DF">
      <w:pPr>
        <w:rPr>
          <w:rFonts w:ascii="Gill Sans MT" w:hAnsi="Gill Sans MT"/>
          <w:sz w:val="24"/>
          <w:lang w:val="en-GB"/>
        </w:rPr>
      </w:pPr>
      <w:r w:rsidRPr="00E053ED">
        <w:rPr>
          <w:rFonts w:ascii="Gill Sans MT" w:hAnsi="Gill Sans MT"/>
          <w:sz w:val="24"/>
          <w:lang w:val="en-GB"/>
        </w:rPr>
        <w:t xml:space="preserve">At </w:t>
      </w:r>
      <w:r w:rsidR="006905C2">
        <w:rPr>
          <w:rFonts w:ascii="Gill Sans MT" w:hAnsi="Gill Sans MT"/>
          <w:sz w:val="24"/>
          <w:lang w:val="en-GB"/>
        </w:rPr>
        <w:t>Debden Primary Academy</w:t>
      </w:r>
      <w:r w:rsidRPr="00E053ED">
        <w:rPr>
          <w:rFonts w:ascii="Gill Sans MT" w:hAnsi="Gill Sans MT"/>
          <w:sz w:val="24"/>
          <w:lang w:val="en-GB"/>
        </w:rPr>
        <w:t xml:space="preserve">, ongoing assessment is an integral part of the learning and development processes. Staff observe pupils to identify their level of achievement, interests and learning styles. These observations are used to shape future planning. Practitioners also </w:t>
      </w:r>
      <w:proofErr w:type="gramStart"/>
      <w:r w:rsidRPr="00E053ED">
        <w:rPr>
          <w:rFonts w:ascii="Gill Sans MT" w:hAnsi="Gill Sans MT"/>
          <w:sz w:val="24"/>
          <w:lang w:val="en-GB"/>
        </w:rPr>
        <w:t>take into account</w:t>
      </w:r>
      <w:proofErr w:type="gramEnd"/>
      <w:r w:rsidRPr="00E053ED">
        <w:rPr>
          <w:rFonts w:ascii="Gill Sans MT" w:hAnsi="Gill Sans MT"/>
          <w:sz w:val="24"/>
          <w:lang w:val="en-GB"/>
        </w:rPr>
        <w:t xml:space="preserve"> observations shared by parents and/or carers.</w:t>
      </w:r>
    </w:p>
    <w:p w14:paraId="6288B9E9" w14:textId="77777777" w:rsidR="005E30EC" w:rsidRPr="00E053ED" w:rsidRDefault="008F59DF">
      <w:pPr>
        <w:rPr>
          <w:rFonts w:ascii="Gill Sans MT" w:hAnsi="Gill Sans MT"/>
          <w:sz w:val="24"/>
        </w:rPr>
      </w:pPr>
      <w:r w:rsidRPr="00E053ED">
        <w:rPr>
          <w:rFonts w:ascii="Gill Sans MT" w:hAnsi="Gill Sans MT"/>
          <w:sz w:val="24"/>
        </w:rPr>
        <w:t xml:space="preserve">During the first term in Reception (within the first 6 weeks) the teacher assesses the ability of each child using Reception Baseline Assessment. This assessment allows us to identify patterns of attainment within the cohort, </w:t>
      </w:r>
      <w:proofErr w:type="gramStart"/>
      <w:r w:rsidRPr="00E053ED">
        <w:rPr>
          <w:rFonts w:ascii="Gill Sans MT" w:hAnsi="Gill Sans MT"/>
          <w:sz w:val="24"/>
        </w:rPr>
        <w:t>in order to</w:t>
      </w:r>
      <w:proofErr w:type="gramEnd"/>
      <w:r w:rsidRPr="00E053ED">
        <w:rPr>
          <w:rFonts w:ascii="Gill Sans MT" w:hAnsi="Gill Sans MT"/>
          <w:sz w:val="24"/>
        </w:rPr>
        <w:t xml:space="preserve"> adjust the teaching </w:t>
      </w:r>
      <w:proofErr w:type="spellStart"/>
      <w:r w:rsidRPr="00E053ED">
        <w:rPr>
          <w:rFonts w:ascii="Gill Sans MT" w:hAnsi="Gill Sans MT"/>
          <w:sz w:val="24"/>
        </w:rPr>
        <w:t>programme</w:t>
      </w:r>
      <w:proofErr w:type="spellEnd"/>
      <w:r w:rsidRPr="00E053ED">
        <w:rPr>
          <w:rFonts w:ascii="Gill Sans MT" w:hAnsi="Gill Sans MT"/>
          <w:sz w:val="24"/>
        </w:rPr>
        <w:t xml:space="preserve"> for individual children and groups of children.</w:t>
      </w:r>
    </w:p>
    <w:p w14:paraId="32511595" w14:textId="54E8FB06" w:rsidR="005E30EC" w:rsidRPr="006905C2" w:rsidRDefault="008F59DF" w:rsidP="656B77BE">
      <w:pPr>
        <w:pStyle w:val="Default"/>
        <w:rPr>
          <w:rFonts w:ascii="Gill Sans MT" w:hAnsi="Gill Sans MT"/>
          <w:color w:val="EE0000"/>
          <w:lang w:val="en-US"/>
        </w:rPr>
      </w:pPr>
      <w:r w:rsidRPr="009271ED">
        <w:rPr>
          <w:rFonts w:ascii="Gill Sans MT" w:hAnsi="Gill Sans MT" w:cs="Arial"/>
          <w:color w:val="000000" w:themeColor="text1"/>
          <w:lang w:val="en-US"/>
        </w:rPr>
        <w:t>Ongoing observations throughout the year inform the progress of each child.</w:t>
      </w:r>
      <w:r w:rsidR="006905C2" w:rsidRPr="009271ED">
        <w:rPr>
          <w:rFonts w:ascii="Gill Sans MT" w:hAnsi="Gill Sans MT" w:cs="Arial"/>
          <w:color w:val="000000" w:themeColor="text1"/>
          <w:lang w:val="en-US"/>
        </w:rPr>
        <w:t xml:space="preserve"> In addition, staff assess the children more formally using phonics tracking and </w:t>
      </w:r>
      <w:proofErr w:type="spellStart"/>
      <w:proofErr w:type="gramStart"/>
      <w:r w:rsidR="006905C2" w:rsidRPr="009271ED">
        <w:rPr>
          <w:rFonts w:ascii="Gill Sans MT" w:hAnsi="Gill Sans MT" w:cs="Arial"/>
          <w:color w:val="000000" w:themeColor="text1"/>
          <w:lang w:val="en-US"/>
        </w:rPr>
        <w:t>Maths</w:t>
      </w:r>
      <w:proofErr w:type="spellEnd"/>
      <w:proofErr w:type="gramEnd"/>
      <w:r w:rsidR="006905C2" w:rsidRPr="009271ED">
        <w:rPr>
          <w:rFonts w:ascii="Gill Sans MT" w:hAnsi="Gill Sans MT" w:cs="Arial"/>
          <w:color w:val="000000" w:themeColor="text1"/>
          <w:lang w:val="en-US"/>
        </w:rPr>
        <w:t xml:space="preserve"> end of unit assessments.</w:t>
      </w:r>
      <w:r w:rsidRPr="009271ED">
        <w:rPr>
          <w:rFonts w:ascii="Gill Sans MT" w:hAnsi="Gill Sans MT" w:cs="Arial"/>
          <w:color w:val="000000" w:themeColor="text1"/>
          <w:lang w:val="en-US"/>
        </w:rPr>
        <w:t xml:space="preserve"> Over the year the assessments are monitored through regular moderations with</w:t>
      </w:r>
      <w:r w:rsidR="006905C2" w:rsidRPr="009271ED">
        <w:rPr>
          <w:rFonts w:ascii="Gill Sans MT" w:hAnsi="Gill Sans MT" w:cs="Arial"/>
          <w:color w:val="000000" w:themeColor="text1"/>
          <w:lang w:val="en-US"/>
        </w:rPr>
        <w:t xml:space="preserve"> school colleagues, senior leadership team and</w:t>
      </w:r>
      <w:r w:rsidRPr="009271ED">
        <w:rPr>
          <w:rFonts w:ascii="Gill Sans MT" w:hAnsi="Gill Sans MT" w:cs="Arial"/>
          <w:color w:val="000000" w:themeColor="text1"/>
          <w:lang w:val="en-US"/>
        </w:rPr>
        <w:t xml:space="preserve"> local schools</w:t>
      </w:r>
      <w:r w:rsidR="006905C2" w:rsidRPr="009271ED">
        <w:rPr>
          <w:rFonts w:ascii="Gill Sans MT" w:hAnsi="Gill Sans MT" w:cs="Arial"/>
          <w:color w:val="000000" w:themeColor="text1"/>
          <w:lang w:val="en-US"/>
        </w:rPr>
        <w:t>, then</w:t>
      </w:r>
      <w:r w:rsidRPr="009271ED">
        <w:rPr>
          <w:rFonts w:ascii="Gill Sans MT" w:hAnsi="Gill Sans MT" w:cs="Arial"/>
          <w:color w:val="000000" w:themeColor="text1"/>
          <w:lang w:val="en-US"/>
        </w:rPr>
        <w:t xml:space="preserve"> at the end of the year the final judgements are moderated formally to ensure accuracy of assessment</w:t>
      </w:r>
      <w:r w:rsidRPr="656B77BE">
        <w:rPr>
          <w:rFonts w:ascii="Gill Sans MT" w:hAnsi="Gill Sans MT" w:cs="Arial"/>
          <w:color w:val="EE0000"/>
          <w:lang w:val="en-US"/>
        </w:rPr>
        <w:t xml:space="preserve">. </w:t>
      </w:r>
    </w:p>
    <w:p w14:paraId="6BB5CB38" w14:textId="77777777" w:rsidR="005E30EC" w:rsidRPr="00E053ED" w:rsidRDefault="005E30EC">
      <w:pPr>
        <w:pStyle w:val="Default"/>
        <w:rPr>
          <w:rFonts w:ascii="Gill Sans MT" w:hAnsi="Gill Sans MT" w:cs="Arial"/>
        </w:rPr>
      </w:pPr>
    </w:p>
    <w:p w14:paraId="3842183C" w14:textId="77777777" w:rsidR="005E30EC" w:rsidRPr="00E053ED" w:rsidRDefault="008F59DF">
      <w:pPr>
        <w:rPr>
          <w:rFonts w:ascii="Gill Sans MT" w:hAnsi="Gill Sans MT"/>
          <w:sz w:val="24"/>
          <w:lang w:val="en-GB"/>
        </w:rPr>
      </w:pPr>
      <w:r w:rsidRPr="00E053ED">
        <w:rPr>
          <w:rFonts w:ascii="Gill Sans MT" w:hAnsi="Gill Sans MT"/>
          <w:sz w:val="24"/>
          <w:lang w:val="en-GB"/>
        </w:rPr>
        <w:t>At the end of the EYFS, staff complete the EYFS profile for each child. Pupils are assessed against the 17 early learning goals, indicating whether they are:</w:t>
      </w:r>
    </w:p>
    <w:p w14:paraId="5AA8770F" w14:textId="77777777" w:rsidR="005E30EC" w:rsidRPr="00E053ED" w:rsidRDefault="008F59DF">
      <w:pPr>
        <w:pStyle w:val="ListParagraph"/>
        <w:ind w:left="644" w:hanging="360"/>
        <w:rPr>
          <w:rFonts w:ascii="Gill Sans MT" w:eastAsia="Calibri" w:hAnsi="Gill Sans MT" w:cs="Arial"/>
          <w:sz w:val="24"/>
          <w:szCs w:val="24"/>
        </w:rPr>
      </w:pPr>
      <w:r w:rsidRPr="00E053ED">
        <w:rPr>
          <w:rFonts w:ascii="Gill Sans MT" w:eastAsia="Calibri" w:hAnsi="Gill Sans MT" w:cs="Arial"/>
          <w:sz w:val="24"/>
          <w:szCs w:val="24"/>
        </w:rPr>
        <w:t xml:space="preserve">Meeting </w:t>
      </w:r>
      <w:r w:rsidRPr="006905C2">
        <w:rPr>
          <w:rFonts w:ascii="Gill Sans MT" w:eastAsia="Calibri" w:hAnsi="Gill Sans MT" w:cs="Arial"/>
          <w:b/>
          <w:bCs/>
          <w:sz w:val="24"/>
          <w:szCs w:val="24"/>
        </w:rPr>
        <w:t xml:space="preserve">expected </w:t>
      </w:r>
      <w:r w:rsidRPr="00E053ED">
        <w:rPr>
          <w:rFonts w:ascii="Gill Sans MT" w:eastAsia="Calibri" w:hAnsi="Gill Sans MT" w:cs="Arial"/>
          <w:sz w:val="24"/>
          <w:szCs w:val="24"/>
        </w:rPr>
        <w:t>levels of development</w:t>
      </w:r>
    </w:p>
    <w:p w14:paraId="0BEC5C4F" w14:textId="77777777" w:rsidR="005E30EC" w:rsidRPr="009271ED" w:rsidRDefault="008F59DF">
      <w:pPr>
        <w:pStyle w:val="ListParagraph"/>
        <w:ind w:left="644" w:hanging="360"/>
        <w:rPr>
          <w:rFonts w:ascii="Gill Sans MT" w:eastAsia="Calibri" w:hAnsi="Gill Sans MT" w:cs="Arial"/>
          <w:color w:val="000000" w:themeColor="text1"/>
          <w:sz w:val="24"/>
          <w:szCs w:val="24"/>
        </w:rPr>
      </w:pPr>
      <w:r w:rsidRPr="009271ED">
        <w:rPr>
          <w:rFonts w:ascii="Gill Sans MT" w:eastAsia="Calibri" w:hAnsi="Gill Sans MT" w:cs="Arial"/>
          <w:color w:val="000000" w:themeColor="text1"/>
          <w:sz w:val="24"/>
          <w:szCs w:val="24"/>
        </w:rPr>
        <w:t>Not yet reaching expected levels (</w:t>
      </w:r>
      <w:r w:rsidRPr="009271ED">
        <w:rPr>
          <w:rFonts w:ascii="Gill Sans MT" w:eastAsia="Calibri" w:hAnsi="Gill Sans MT" w:cs="Arial"/>
          <w:b/>
          <w:bCs/>
          <w:color w:val="000000" w:themeColor="text1"/>
          <w:sz w:val="24"/>
          <w:szCs w:val="24"/>
        </w:rPr>
        <w:t>‘emerging’</w:t>
      </w:r>
      <w:r w:rsidRPr="009271ED">
        <w:rPr>
          <w:rFonts w:ascii="Gill Sans MT" w:eastAsia="Calibri" w:hAnsi="Gill Sans MT" w:cs="Arial"/>
          <w:color w:val="000000" w:themeColor="text1"/>
          <w:sz w:val="24"/>
          <w:szCs w:val="24"/>
        </w:rPr>
        <w:t>)</w:t>
      </w:r>
    </w:p>
    <w:p w14:paraId="059DFEB8" w14:textId="01E75C95" w:rsidR="005E30EC" w:rsidRPr="009271ED" w:rsidRDefault="006905C2" w:rsidP="656B77BE">
      <w:pPr>
        <w:pStyle w:val="Default"/>
        <w:rPr>
          <w:rFonts w:ascii="Gill Sans MT" w:hAnsi="Gill Sans MT"/>
          <w:color w:val="000000" w:themeColor="text1"/>
          <w:lang w:val="en-US"/>
        </w:rPr>
      </w:pPr>
      <w:r w:rsidRPr="009271ED">
        <w:rPr>
          <w:rFonts w:ascii="Gill Sans MT" w:hAnsi="Gill Sans MT" w:cs="Arial"/>
          <w:color w:val="000000" w:themeColor="text1"/>
          <w:lang w:val="en-US"/>
        </w:rPr>
        <w:t xml:space="preserve">The results of the profile reflect the ongoing assessments, discussions and interactions with the children across their year in Reception. The EYFS profile is shared with parents in the end of year report. </w:t>
      </w:r>
      <w:r w:rsidR="00D45D4B" w:rsidRPr="009271ED">
        <w:rPr>
          <w:rFonts w:ascii="Gill Sans MT" w:hAnsi="Gill Sans MT" w:cs="Arial"/>
          <w:color w:val="000000" w:themeColor="text1"/>
          <w:lang w:val="en-US"/>
        </w:rPr>
        <w:t>The assessment results are sent to the LA for analysis.</w:t>
      </w:r>
    </w:p>
    <w:p w14:paraId="55A8E998" w14:textId="77777777" w:rsidR="005E30EC" w:rsidRPr="00E053ED" w:rsidRDefault="005E30EC">
      <w:pPr>
        <w:pStyle w:val="Default"/>
        <w:rPr>
          <w:rFonts w:ascii="Gill Sans MT" w:hAnsi="Gill Sans MT" w:cs="Arial"/>
        </w:rPr>
      </w:pPr>
    </w:p>
    <w:p w14:paraId="4C164C80" w14:textId="77777777" w:rsidR="005E30EC" w:rsidRPr="00E053ED" w:rsidRDefault="008F59DF" w:rsidP="00D45D4B">
      <w:pPr>
        <w:pStyle w:val="Heading1"/>
        <w:numPr>
          <w:ilvl w:val="0"/>
          <w:numId w:val="0"/>
        </w:numPr>
        <w:rPr>
          <w:rFonts w:ascii="Gill Sans MT" w:hAnsi="Gill Sans MT" w:cs="Calibri"/>
          <w:sz w:val="24"/>
          <w:szCs w:val="24"/>
        </w:rPr>
      </w:pPr>
      <w:bookmarkStart w:id="5" w:name="_Toc238559761"/>
      <w:r w:rsidRPr="00E053ED">
        <w:rPr>
          <w:rFonts w:ascii="Gill Sans MT" w:hAnsi="Gill Sans MT" w:cs="Calibri"/>
          <w:sz w:val="24"/>
          <w:szCs w:val="24"/>
        </w:rPr>
        <w:t>6. Working with parents</w:t>
      </w:r>
      <w:bookmarkEnd w:id="5"/>
    </w:p>
    <w:p w14:paraId="0E81B401" w14:textId="1AA2FD90" w:rsidR="005E30EC" w:rsidRPr="00E053ED" w:rsidRDefault="008F59DF" w:rsidP="656B77BE">
      <w:pPr>
        <w:pStyle w:val="Default"/>
        <w:rPr>
          <w:rFonts w:ascii="Gill Sans MT" w:hAnsi="Gill Sans MT" w:cs="Arial"/>
          <w:lang w:val="en-US"/>
        </w:rPr>
      </w:pPr>
      <w:r w:rsidRPr="656B77BE">
        <w:rPr>
          <w:rFonts w:ascii="Gill Sans MT" w:hAnsi="Gill Sans MT" w:cs="Arial"/>
          <w:lang w:val="en-US"/>
        </w:rPr>
        <w:t xml:space="preserve">At </w:t>
      </w:r>
      <w:r w:rsidR="00D45D4B" w:rsidRPr="656B77BE">
        <w:rPr>
          <w:rFonts w:ascii="Gill Sans MT" w:hAnsi="Gill Sans MT" w:cs="Arial"/>
          <w:lang w:val="en-US"/>
        </w:rPr>
        <w:t>Debden Primary Academy</w:t>
      </w:r>
      <w:r w:rsidRPr="656B77BE">
        <w:rPr>
          <w:rFonts w:ascii="Gill Sans MT" w:hAnsi="Gill Sans MT" w:cs="Arial"/>
          <w:lang w:val="en-US"/>
        </w:rPr>
        <w:t xml:space="preserve">, we </w:t>
      </w:r>
      <w:proofErr w:type="spellStart"/>
      <w:r w:rsidRPr="656B77BE">
        <w:rPr>
          <w:rFonts w:ascii="Gill Sans MT" w:hAnsi="Gill Sans MT" w:cs="Arial"/>
          <w:lang w:val="en-US"/>
        </w:rPr>
        <w:t>recognise</w:t>
      </w:r>
      <w:proofErr w:type="spellEnd"/>
      <w:r w:rsidRPr="656B77BE">
        <w:rPr>
          <w:rFonts w:ascii="Gill Sans MT" w:hAnsi="Gill Sans MT" w:cs="Arial"/>
          <w:lang w:val="en-US"/>
        </w:rPr>
        <w:t xml:space="preserve"> that children learn to be strong, confident and independent from being in secure relationships. We aim to develop caring, respectful, professional relationships with the children and their families. </w:t>
      </w:r>
    </w:p>
    <w:p w14:paraId="20E33440" w14:textId="77777777" w:rsidR="005E30EC" w:rsidRPr="00E053ED" w:rsidRDefault="005E30EC">
      <w:pPr>
        <w:pStyle w:val="Default"/>
        <w:rPr>
          <w:rFonts w:ascii="Gill Sans MT" w:hAnsi="Gill Sans MT" w:cs="Arial"/>
        </w:rPr>
      </w:pPr>
    </w:p>
    <w:p w14:paraId="47584355" w14:textId="77777777" w:rsidR="005E30EC" w:rsidRPr="00E053ED" w:rsidRDefault="008F59DF">
      <w:pPr>
        <w:rPr>
          <w:rFonts w:ascii="Gill Sans MT" w:hAnsi="Gill Sans MT"/>
          <w:sz w:val="24"/>
        </w:rPr>
      </w:pPr>
      <w:r w:rsidRPr="00E053ED">
        <w:rPr>
          <w:rFonts w:ascii="Gill Sans MT" w:hAnsi="Gill Sans MT"/>
          <w:sz w:val="24"/>
          <w:lang w:val="en-GB"/>
        </w:rPr>
        <w:t>Parents and/or carers are kept up to date with their child’s progress and development. The EYFS profile helps to provide parents and/or carers with a well-rounded picture of their child’s knowledge, understanding and abilities.</w:t>
      </w:r>
    </w:p>
    <w:p w14:paraId="201BE3AE" w14:textId="77777777" w:rsidR="005E30EC" w:rsidRPr="00E053ED" w:rsidRDefault="008F59DF">
      <w:pPr>
        <w:rPr>
          <w:rFonts w:ascii="Gill Sans MT" w:hAnsi="Gill Sans MT"/>
          <w:sz w:val="24"/>
          <w:lang w:val="en-GB"/>
        </w:rPr>
      </w:pPr>
      <w:r w:rsidRPr="00E053ED">
        <w:rPr>
          <w:rFonts w:ascii="Gill Sans MT" w:hAnsi="Gill Sans MT"/>
          <w:sz w:val="24"/>
          <w:lang w:val="en-GB"/>
        </w:rPr>
        <w:t>A strong and effective partnership is built with parents through:</w:t>
      </w:r>
    </w:p>
    <w:p w14:paraId="68FA4ED8" w14:textId="0F83D69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 xml:space="preserve">Talking to parents/carers before their child starts school at our open days, </w:t>
      </w:r>
      <w:r w:rsidR="00D45D4B">
        <w:rPr>
          <w:rFonts w:ascii="Gill Sans MT" w:hAnsi="Gill Sans MT" w:cs="Arial"/>
        </w:rPr>
        <w:t xml:space="preserve">stay and play sessions etc. </w:t>
      </w:r>
      <w:r w:rsidRPr="00E053ED">
        <w:rPr>
          <w:rFonts w:ascii="Gill Sans MT" w:hAnsi="Gill Sans MT" w:cs="Arial"/>
        </w:rPr>
        <w:t xml:space="preserve"> </w:t>
      </w:r>
    </w:p>
    <w:p w14:paraId="65AF9CFE" w14:textId="7777777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Arranging, where possible, visits by the teacher to all children in their childcare provision prior to their starting school</w:t>
      </w:r>
    </w:p>
    <w:p w14:paraId="1D26A507" w14:textId="7777777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Providing a handbook of information about commencing Reception at the school</w:t>
      </w:r>
    </w:p>
    <w:p w14:paraId="6E95AE78" w14:textId="7777777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lastRenderedPageBreak/>
        <w:t>Outlining the school’s expectations in the Home/School agreement</w:t>
      </w:r>
    </w:p>
    <w:p w14:paraId="7F5322E2" w14:textId="77777777" w:rsidR="005E30EC" w:rsidRPr="00E053ED" w:rsidRDefault="008F59DF">
      <w:pPr>
        <w:pStyle w:val="Default"/>
        <w:numPr>
          <w:ilvl w:val="0"/>
          <w:numId w:val="3"/>
        </w:numPr>
        <w:rPr>
          <w:rFonts w:ascii="Gill Sans MT" w:hAnsi="Gill Sans MT" w:cs="Arial"/>
        </w:rPr>
      </w:pPr>
      <w:r w:rsidRPr="00E053ED">
        <w:rPr>
          <w:rFonts w:ascii="Gill Sans MT" w:hAnsi="Gill Sans MT" w:cs="Arial"/>
        </w:rPr>
        <w:t>Providing an induction meeting for Reception parents/carers to meet with staff to discuss school routines, expectations and to answer any questions parents/carers may have</w:t>
      </w:r>
    </w:p>
    <w:p w14:paraId="336E2A85" w14:textId="77777777" w:rsidR="005E30EC" w:rsidRPr="00E053ED" w:rsidRDefault="008F59DF">
      <w:pPr>
        <w:pStyle w:val="Default"/>
        <w:numPr>
          <w:ilvl w:val="0"/>
          <w:numId w:val="3"/>
        </w:numPr>
        <w:rPr>
          <w:rFonts w:ascii="Gill Sans MT" w:hAnsi="Gill Sans MT" w:cs="Arial"/>
        </w:rPr>
      </w:pPr>
      <w:r w:rsidRPr="00E053ED">
        <w:rPr>
          <w:rFonts w:ascii="Gill Sans MT" w:hAnsi="Gill Sans MT" w:cs="Arial"/>
        </w:rPr>
        <w:t xml:space="preserve">Holding a parent consultation early in the academic year to establish how a child is settling into the school environment. </w:t>
      </w:r>
    </w:p>
    <w:p w14:paraId="2461F1E1" w14:textId="77777777" w:rsidR="005E30EC" w:rsidRPr="009271ED" w:rsidRDefault="008F59DF">
      <w:pPr>
        <w:pStyle w:val="Default"/>
        <w:numPr>
          <w:ilvl w:val="0"/>
          <w:numId w:val="3"/>
        </w:numPr>
        <w:spacing w:after="75"/>
        <w:rPr>
          <w:rFonts w:ascii="Gill Sans MT" w:hAnsi="Gill Sans MT" w:cs="Arial"/>
          <w:color w:val="000000" w:themeColor="text1"/>
        </w:rPr>
      </w:pPr>
      <w:r w:rsidRPr="00E053ED">
        <w:rPr>
          <w:rFonts w:ascii="Gill Sans MT" w:hAnsi="Gill Sans MT" w:cs="Arial"/>
        </w:rPr>
        <w:t xml:space="preserve">Operating an </w:t>
      </w:r>
      <w:proofErr w:type="gramStart"/>
      <w:r w:rsidRPr="00E053ED">
        <w:rPr>
          <w:rFonts w:ascii="Gill Sans MT" w:hAnsi="Gill Sans MT" w:cs="Arial"/>
        </w:rPr>
        <w:t>open door</w:t>
      </w:r>
      <w:proofErr w:type="gramEnd"/>
      <w:r w:rsidRPr="00E053ED">
        <w:rPr>
          <w:rFonts w:ascii="Gill Sans MT" w:hAnsi="Gill Sans MT" w:cs="Arial"/>
        </w:rPr>
        <w:t xml:space="preserve"> policy for parents/carers with any queries or concerns. Conversely, if staff have concerns about the progress of a </w:t>
      </w:r>
      <w:proofErr w:type="gramStart"/>
      <w:r w:rsidRPr="00E053ED">
        <w:rPr>
          <w:rFonts w:ascii="Gill Sans MT" w:hAnsi="Gill Sans MT" w:cs="Arial"/>
        </w:rPr>
        <w:t>child</w:t>
      </w:r>
      <w:proofErr w:type="gramEnd"/>
      <w:r w:rsidRPr="00E053ED">
        <w:rPr>
          <w:rFonts w:ascii="Gill Sans MT" w:hAnsi="Gill Sans MT" w:cs="Arial"/>
        </w:rPr>
        <w:t xml:space="preserve"> they will immediately </w:t>
      </w:r>
      <w:r w:rsidRPr="009271ED">
        <w:rPr>
          <w:rFonts w:ascii="Gill Sans MT" w:hAnsi="Gill Sans MT" w:cs="Arial"/>
          <w:color w:val="000000" w:themeColor="text1"/>
        </w:rPr>
        <w:t>approach parents and carers to discuss them</w:t>
      </w:r>
    </w:p>
    <w:p w14:paraId="5C891C1A" w14:textId="6B821249" w:rsidR="005E30EC" w:rsidRPr="009271ED" w:rsidRDefault="008F59DF">
      <w:pPr>
        <w:pStyle w:val="Default"/>
        <w:numPr>
          <w:ilvl w:val="0"/>
          <w:numId w:val="3"/>
        </w:numPr>
        <w:spacing w:after="75"/>
        <w:rPr>
          <w:rFonts w:ascii="Gill Sans MT" w:hAnsi="Gill Sans MT" w:cs="Arial"/>
          <w:color w:val="000000" w:themeColor="text1"/>
        </w:rPr>
      </w:pPr>
      <w:r w:rsidRPr="009271ED">
        <w:rPr>
          <w:rFonts w:ascii="Gill Sans MT" w:hAnsi="Gill Sans MT" w:cs="Arial"/>
          <w:color w:val="000000" w:themeColor="text1"/>
        </w:rPr>
        <w:t xml:space="preserve">Written contact through a </w:t>
      </w:r>
      <w:r w:rsidR="00D45D4B" w:rsidRPr="009271ED">
        <w:rPr>
          <w:rFonts w:ascii="Gill Sans MT" w:hAnsi="Gill Sans MT" w:cs="Arial"/>
          <w:color w:val="000000" w:themeColor="text1"/>
        </w:rPr>
        <w:t>half-termly</w:t>
      </w:r>
      <w:r w:rsidRPr="009271ED">
        <w:rPr>
          <w:rFonts w:ascii="Gill Sans MT" w:hAnsi="Gill Sans MT" w:cs="Arial"/>
          <w:color w:val="000000" w:themeColor="text1"/>
        </w:rPr>
        <w:t xml:space="preserve"> class newsletter, Home/School reading diary and whole school newsletters</w:t>
      </w:r>
    </w:p>
    <w:p w14:paraId="130809B5" w14:textId="19B48D72" w:rsidR="005E30EC" w:rsidRPr="00E053ED" w:rsidRDefault="008F59DF">
      <w:pPr>
        <w:pStyle w:val="Default"/>
        <w:numPr>
          <w:ilvl w:val="0"/>
          <w:numId w:val="3"/>
        </w:numPr>
        <w:spacing w:after="75"/>
        <w:rPr>
          <w:rFonts w:ascii="Gill Sans MT" w:hAnsi="Gill Sans MT" w:cs="Arial"/>
        </w:rPr>
      </w:pPr>
      <w:r w:rsidRPr="00E053ED">
        <w:rPr>
          <w:rFonts w:ascii="Gill Sans MT" w:hAnsi="Gill Sans MT" w:cs="Arial"/>
        </w:rPr>
        <w:t>Sharing the children’s ‘Learning Journey’ with parents/carers and valuing the on-going contributions to this from parents/carers</w:t>
      </w:r>
      <w:r w:rsidR="00D45D4B">
        <w:rPr>
          <w:rFonts w:ascii="Gill Sans MT" w:hAnsi="Gill Sans MT" w:cs="Arial"/>
        </w:rPr>
        <w:t xml:space="preserve"> (Tapestry Journals and Special Books)</w:t>
      </w:r>
    </w:p>
    <w:p w14:paraId="36692CB0" w14:textId="77777777" w:rsidR="005E30EC" w:rsidRPr="00E053ED" w:rsidRDefault="008F59DF">
      <w:pPr>
        <w:pStyle w:val="Default"/>
        <w:numPr>
          <w:ilvl w:val="0"/>
          <w:numId w:val="3"/>
        </w:numPr>
        <w:rPr>
          <w:rFonts w:ascii="Gill Sans MT" w:hAnsi="Gill Sans MT" w:cs="Arial"/>
        </w:rPr>
      </w:pPr>
      <w:r w:rsidRPr="00E053ED">
        <w:rPr>
          <w:rFonts w:ascii="Gill Sans MT" w:hAnsi="Gill Sans MT" w:cs="Arial"/>
        </w:rPr>
        <w:t>Offering parent/teacher consultation meetings throughout the year at which their child’s progress is discussed</w:t>
      </w:r>
    </w:p>
    <w:p w14:paraId="7BE41DCC" w14:textId="2AF711B8"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 xml:space="preserve">Sending a written report on their child’s attainment and progress at the end of their time in </w:t>
      </w:r>
      <w:r w:rsidR="00D45D4B">
        <w:rPr>
          <w:rFonts w:ascii="Gill Sans MT" w:hAnsi="Gill Sans MT" w:cs="Arial"/>
        </w:rPr>
        <w:t>R</w:t>
      </w:r>
      <w:r w:rsidRPr="00E053ED">
        <w:rPr>
          <w:rFonts w:ascii="Gill Sans MT" w:hAnsi="Gill Sans MT" w:cs="Arial"/>
        </w:rPr>
        <w:t>eception</w:t>
      </w:r>
    </w:p>
    <w:p w14:paraId="79580E59" w14:textId="7CC7074B"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Asking parents to sign a permission form for visits, food tasting and photographs etc</w:t>
      </w:r>
    </w:p>
    <w:p w14:paraId="422B5442" w14:textId="7777777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 xml:space="preserve">Parents are invited to a range of activities throughout the school year such as a phonics workshop, assemblies, Christmas productions and sports day etc </w:t>
      </w:r>
    </w:p>
    <w:p w14:paraId="134C3F6C" w14:textId="77777777" w:rsidR="005E30EC" w:rsidRPr="00E053ED" w:rsidRDefault="008F59DF">
      <w:pPr>
        <w:pStyle w:val="Default"/>
        <w:numPr>
          <w:ilvl w:val="0"/>
          <w:numId w:val="3"/>
        </w:numPr>
        <w:spacing w:after="34"/>
        <w:rPr>
          <w:rFonts w:ascii="Gill Sans MT" w:hAnsi="Gill Sans MT" w:cs="Arial"/>
        </w:rPr>
      </w:pPr>
      <w:r w:rsidRPr="00E053ED">
        <w:rPr>
          <w:rFonts w:ascii="Gill Sans MT" w:hAnsi="Gill Sans MT" w:cs="Arial"/>
        </w:rPr>
        <w:t>Offering a staggered start to school and this can be extended dependent on the needs and development of the child</w:t>
      </w:r>
    </w:p>
    <w:p w14:paraId="6F29C4BC" w14:textId="77777777" w:rsidR="005E30EC" w:rsidRPr="00E053ED" w:rsidRDefault="008F59DF">
      <w:pPr>
        <w:pStyle w:val="Heading1"/>
        <w:rPr>
          <w:rFonts w:ascii="Gill Sans MT" w:hAnsi="Gill Sans MT" w:cs="Calibri"/>
          <w:sz w:val="24"/>
          <w:szCs w:val="24"/>
        </w:rPr>
      </w:pPr>
      <w:bookmarkStart w:id="6" w:name="_Toc238559762"/>
      <w:r w:rsidRPr="00E053ED">
        <w:rPr>
          <w:rFonts w:ascii="Gill Sans MT" w:hAnsi="Gill Sans MT" w:cs="Calibri"/>
          <w:sz w:val="24"/>
          <w:szCs w:val="24"/>
        </w:rPr>
        <w:t>7. Safeguarding and welfare procedures</w:t>
      </w:r>
      <w:bookmarkEnd w:id="6"/>
    </w:p>
    <w:p w14:paraId="306D4A79" w14:textId="77777777" w:rsidR="005E30EC" w:rsidRPr="00E053ED" w:rsidRDefault="008F59DF">
      <w:pPr>
        <w:rPr>
          <w:rFonts w:ascii="Gill Sans MT" w:hAnsi="Gill Sans MT" w:cs="Calibri"/>
          <w:sz w:val="24"/>
        </w:rPr>
      </w:pPr>
      <w:r w:rsidRPr="00E053ED">
        <w:rPr>
          <w:rFonts w:ascii="Gill Sans MT" w:hAnsi="Gill Sans MT" w:cs="Calibri"/>
          <w:sz w:val="24"/>
        </w:rPr>
        <w:t xml:space="preserve">We </w:t>
      </w:r>
      <w:proofErr w:type="spellStart"/>
      <w:r w:rsidRPr="00E053ED">
        <w:rPr>
          <w:rFonts w:ascii="Gill Sans MT" w:hAnsi="Gill Sans MT" w:cs="Calibri"/>
          <w:sz w:val="24"/>
        </w:rPr>
        <w:t>recognise</w:t>
      </w:r>
      <w:proofErr w:type="spellEnd"/>
      <w:r w:rsidRPr="00E053ED">
        <w:rPr>
          <w:rFonts w:ascii="Gill Sans MT" w:hAnsi="Gill Sans MT" w:cs="Calibri"/>
          <w:sz w:val="24"/>
        </w:rPr>
        <w:t xml:space="preserve"> that children learn best when they are </w:t>
      </w:r>
      <w:proofErr w:type="gramStart"/>
      <w:r w:rsidRPr="00E053ED">
        <w:rPr>
          <w:rFonts w:ascii="Gill Sans MT" w:hAnsi="Gill Sans MT" w:cs="Calibri"/>
          <w:sz w:val="24"/>
        </w:rPr>
        <w:t>healthy</w:t>
      </w:r>
      <w:proofErr w:type="gramEnd"/>
      <w:r w:rsidRPr="00E053ED">
        <w:rPr>
          <w:rFonts w:ascii="Gill Sans MT" w:hAnsi="Gill Sans MT" w:cs="Calibri"/>
          <w:sz w:val="24"/>
        </w:rPr>
        <w:t xml:space="preserve"> safe and secure, when their individual needs are met and when they have positive relationships with the </w:t>
      </w:r>
      <w:proofErr w:type="gramStart"/>
      <w:r w:rsidRPr="00E053ED">
        <w:rPr>
          <w:rFonts w:ascii="Gill Sans MT" w:hAnsi="Gill Sans MT" w:cs="Calibri"/>
          <w:sz w:val="24"/>
        </w:rPr>
        <w:t>adults caring</w:t>
      </w:r>
      <w:proofErr w:type="gramEnd"/>
      <w:r w:rsidRPr="00E053ED">
        <w:rPr>
          <w:rFonts w:ascii="Gill Sans MT" w:hAnsi="Gill Sans MT" w:cs="Calibri"/>
          <w:sz w:val="24"/>
        </w:rPr>
        <w:t xml:space="preserve"> for them. We follow safeguarding and welfare requirements to provide a welcoming, safe and stimulating environment where children </w:t>
      </w:r>
      <w:proofErr w:type="gramStart"/>
      <w:r w:rsidRPr="00E053ED">
        <w:rPr>
          <w:rFonts w:ascii="Gill Sans MT" w:hAnsi="Gill Sans MT" w:cs="Calibri"/>
          <w:sz w:val="24"/>
        </w:rPr>
        <w:t>are able to</w:t>
      </w:r>
      <w:proofErr w:type="gramEnd"/>
      <w:r w:rsidRPr="00E053ED">
        <w:rPr>
          <w:rFonts w:ascii="Gill Sans MT" w:hAnsi="Gill Sans MT" w:cs="Calibri"/>
          <w:sz w:val="24"/>
        </w:rPr>
        <w:t xml:space="preserve"> enjoy learning and grow in confidence. </w:t>
      </w:r>
    </w:p>
    <w:p w14:paraId="6BCEC644" w14:textId="14B6A938" w:rsidR="005E30EC" w:rsidRPr="00E053ED" w:rsidRDefault="008F59DF">
      <w:pPr>
        <w:rPr>
          <w:rFonts w:ascii="Gill Sans MT" w:hAnsi="Gill Sans MT" w:cs="Calibri"/>
          <w:sz w:val="24"/>
        </w:rPr>
      </w:pPr>
      <w:r w:rsidRPr="00E053ED">
        <w:rPr>
          <w:rFonts w:ascii="Gill Sans MT" w:hAnsi="Gill Sans MT" w:cs="Calibri"/>
          <w:sz w:val="24"/>
        </w:rPr>
        <w:t>We make sure that the appropriate statutory staff:</w:t>
      </w:r>
      <w:r w:rsidR="009B744E">
        <w:rPr>
          <w:rFonts w:ascii="Gill Sans MT" w:hAnsi="Gill Sans MT" w:cs="Calibri"/>
          <w:sz w:val="24"/>
        </w:rPr>
        <w:t xml:space="preserve"> </w:t>
      </w:r>
      <w:r w:rsidRPr="00E053ED">
        <w:rPr>
          <w:rFonts w:ascii="Gill Sans MT" w:hAnsi="Gill Sans MT" w:cs="Calibri"/>
          <w:sz w:val="24"/>
        </w:rPr>
        <w:t>child ratios are maintained in our setting to meet the needs of all children and ensure their safety:</w:t>
      </w:r>
    </w:p>
    <w:p w14:paraId="76991563" w14:textId="4C40A9FD" w:rsidR="005E30EC" w:rsidRPr="00E053ED" w:rsidRDefault="008F59DF">
      <w:pPr>
        <w:numPr>
          <w:ilvl w:val="1"/>
          <w:numId w:val="2"/>
        </w:numPr>
        <w:rPr>
          <w:rFonts w:ascii="Gill Sans MT" w:hAnsi="Gill Sans MT" w:cs="Calibri"/>
          <w:sz w:val="24"/>
        </w:rPr>
      </w:pPr>
      <w:r w:rsidRPr="00E053ED">
        <w:rPr>
          <w:rFonts w:ascii="Gill Sans MT" w:hAnsi="Gill Sans MT" w:cs="Calibri"/>
          <w:sz w:val="24"/>
        </w:rPr>
        <w:t xml:space="preserve">We comply with </w:t>
      </w:r>
      <w:proofErr w:type="gramStart"/>
      <w:r w:rsidRPr="00E053ED">
        <w:rPr>
          <w:rFonts w:ascii="Gill Sans MT" w:hAnsi="Gill Sans MT" w:cs="Calibri"/>
          <w:sz w:val="24"/>
        </w:rPr>
        <w:t>infant</w:t>
      </w:r>
      <w:r w:rsidR="009B744E">
        <w:rPr>
          <w:rFonts w:ascii="Gill Sans MT" w:hAnsi="Gill Sans MT" w:cs="Calibri"/>
          <w:sz w:val="24"/>
        </w:rPr>
        <w:t xml:space="preserve"> </w:t>
      </w:r>
      <w:r w:rsidRPr="00E053ED">
        <w:rPr>
          <w:rFonts w:ascii="Gill Sans MT" w:hAnsi="Gill Sans MT" w:cs="Calibri"/>
          <w:sz w:val="24"/>
        </w:rPr>
        <w:t>class</w:t>
      </w:r>
      <w:proofErr w:type="gramEnd"/>
      <w:r w:rsidRPr="00E053ED">
        <w:rPr>
          <w:rFonts w:ascii="Gill Sans MT" w:hAnsi="Gill Sans MT" w:cs="Calibri"/>
          <w:sz w:val="24"/>
        </w:rPr>
        <w:t xml:space="preserve"> size legislation and have at least 1 teacher per 30 pupils</w:t>
      </w:r>
    </w:p>
    <w:p w14:paraId="69D66C60" w14:textId="77777777" w:rsidR="005E30EC" w:rsidRPr="00E053ED" w:rsidRDefault="008F59DF">
      <w:pPr>
        <w:rPr>
          <w:rFonts w:ascii="Gill Sans MT" w:hAnsi="Gill Sans MT" w:cs="Calibri"/>
          <w:sz w:val="24"/>
        </w:rPr>
      </w:pPr>
      <w:r w:rsidRPr="00E053ED">
        <w:rPr>
          <w:rFonts w:ascii="Gill Sans MT" w:hAnsi="Gill Sans MT" w:cs="Calibri"/>
          <w:sz w:val="24"/>
        </w:rPr>
        <w:t xml:space="preserve">We </w:t>
      </w:r>
      <w:proofErr w:type="gramStart"/>
      <w:r w:rsidRPr="00E053ED">
        <w:rPr>
          <w:rFonts w:ascii="Gill Sans MT" w:hAnsi="Gill Sans MT" w:cs="Calibri"/>
          <w:sz w:val="24"/>
        </w:rPr>
        <w:t xml:space="preserve">have at least 1 person with a current </w:t>
      </w:r>
      <w:proofErr w:type="spellStart"/>
      <w:r w:rsidRPr="00E053ED">
        <w:rPr>
          <w:rFonts w:ascii="Gill Sans MT" w:hAnsi="Gill Sans MT" w:cs="Calibri"/>
          <w:sz w:val="24"/>
        </w:rPr>
        <w:t>paediatric</w:t>
      </w:r>
      <w:proofErr w:type="spellEnd"/>
      <w:r w:rsidRPr="00E053ED">
        <w:rPr>
          <w:rFonts w:ascii="Gill Sans MT" w:hAnsi="Gill Sans MT" w:cs="Calibri"/>
          <w:sz w:val="24"/>
        </w:rPr>
        <w:t xml:space="preserve"> first aid (PFA) certificate on the premises and available at all times</w:t>
      </w:r>
      <w:proofErr w:type="gramEnd"/>
      <w:r w:rsidRPr="00E053ED">
        <w:rPr>
          <w:rFonts w:ascii="Gill Sans MT" w:hAnsi="Gill Sans MT" w:cs="Calibri"/>
          <w:sz w:val="24"/>
        </w:rPr>
        <w:t xml:space="preserve"> when children are present, including on outings. This PFA certificate is renewed every 3 years as required.</w:t>
      </w:r>
    </w:p>
    <w:p w14:paraId="620890FD" w14:textId="4A7AF98B" w:rsidR="005E30EC" w:rsidRPr="00E053ED" w:rsidRDefault="008F59DF">
      <w:pPr>
        <w:rPr>
          <w:rFonts w:ascii="Gill Sans MT" w:hAnsi="Gill Sans MT" w:cs="Calibri"/>
          <w:sz w:val="24"/>
        </w:rPr>
      </w:pPr>
      <w:r w:rsidRPr="00E053ED">
        <w:rPr>
          <w:rFonts w:ascii="Gill Sans MT" w:hAnsi="Gill Sans MT" w:cs="Calibri"/>
          <w:sz w:val="24"/>
        </w:rPr>
        <w:t xml:space="preserve">We promote good oral health, as well as good health in general, in </w:t>
      </w:r>
      <w:r w:rsidR="005D50DE">
        <w:rPr>
          <w:rFonts w:ascii="Gill Sans MT" w:hAnsi="Gill Sans MT" w:cs="Calibri"/>
          <w:sz w:val="24"/>
        </w:rPr>
        <w:t>R</w:t>
      </w:r>
      <w:r w:rsidRPr="00E053ED">
        <w:rPr>
          <w:rFonts w:ascii="Gill Sans MT" w:hAnsi="Gill Sans MT" w:cs="Calibri"/>
          <w:sz w:val="24"/>
        </w:rPr>
        <w:t>eception by talking to children about:</w:t>
      </w:r>
    </w:p>
    <w:p w14:paraId="7DAF2C3F" w14:textId="77777777" w:rsidR="005E30EC" w:rsidRPr="00E053ED" w:rsidRDefault="005E30EC">
      <w:pPr>
        <w:rPr>
          <w:rFonts w:ascii="Gill Sans MT" w:hAnsi="Gill Sans MT" w:cs="Calibri"/>
          <w:sz w:val="24"/>
        </w:rPr>
      </w:pPr>
    </w:p>
    <w:p w14:paraId="44417422" w14:textId="77777777" w:rsidR="005E30EC" w:rsidRPr="00E053ED" w:rsidRDefault="008F59DF">
      <w:pPr>
        <w:numPr>
          <w:ilvl w:val="0"/>
          <w:numId w:val="4"/>
        </w:numPr>
        <w:rPr>
          <w:rFonts w:ascii="Gill Sans MT" w:hAnsi="Gill Sans MT" w:cs="Calibri"/>
          <w:sz w:val="24"/>
        </w:rPr>
      </w:pPr>
      <w:r w:rsidRPr="00E053ED">
        <w:rPr>
          <w:rFonts w:ascii="Gill Sans MT" w:hAnsi="Gill Sans MT" w:cs="Calibri"/>
          <w:sz w:val="24"/>
        </w:rPr>
        <w:t>The effects of eating too many sweet things</w:t>
      </w:r>
    </w:p>
    <w:p w14:paraId="1E1110F3" w14:textId="77777777" w:rsidR="005E30EC" w:rsidRPr="00E053ED" w:rsidRDefault="008F59DF">
      <w:pPr>
        <w:numPr>
          <w:ilvl w:val="0"/>
          <w:numId w:val="4"/>
        </w:numPr>
        <w:rPr>
          <w:rFonts w:ascii="Gill Sans MT" w:hAnsi="Gill Sans MT" w:cs="Calibri"/>
          <w:sz w:val="24"/>
        </w:rPr>
      </w:pPr>
      <w:r w:rsidRPr="00E053ED">
        <w:rPr>
          <w:rFonts w:ascii="Gill Sans MT" w:hAnsi="Gill Sans MT" w:cs="Calibri"/>
          <w:sz w:val="24"/>
        </w:rPr>
        <w:t>Visiting the dentist</w:t>
      </w:r>
    </w:p>
    <w:p w14:paraId="0FC3F087" w14:textId="77777777" w:rsidR="005E30EC" w:rsidRPr="00E053ED" w:rsidRDefault="008F59DF">
      <w:pPr>
        <w:numPr>
          <w:ilvl w:val="0"/>
          <w:numId w:val="4"/>
        </w:numPr>
        <w:rPr>
          <w:rFonts w:ascii="Gill Sans MT" w:hAnsi="Gill Sans MT" w:cs="Calibri"/>
          <w:sz w:val="24"/>
        </w:rPr>
      </w:pPr>
      <w:r w:rsidRPr="00E053ED">
        <w:rPr>
          <w:rFonts w:ascii="Gill Sans MT" w:hAnsi="Gill Sans MT" w:cs="Calibri"/>
          <w:sz w:val="24"/>
        </w:rPr>
        <w:t>The importance of brushing your teeth</w:t>
      </w:r>
    </w:p>
    <w:p w14:paraId="6AEF31FF" w14:textId="77777777" w:rsidR="005E30EC" w:rsidRPr="00E053ED" w:rsidRDefault="008F59DF">
      <w:pPr>
        <w:numPr>
          <w:ilvl w:val="0"/>
          <w:numId w:val="4"/>
        </w:numPr>
        <w:rPr>
          <w:rFonts w:ascii="Gill Sans MT" w:hAnsi="Gill Sans MT" w:cs="Calibri"/>
          <w:sz w:val="24"/>
        </w:rPr>
      </w:pPr>
      <w:r w:rsidRPr="00E053ED">
        <w:rPr>
          <w:rFonts w:ascii="Gill Sans MT" w:hAnsi="Gill Sans MT" w:cs="Calibri"/>
          <w:sz w:val="24"/>
        </w:rPr>
        <w:t>We provide healthy snack choice to promote good oral health</w:t>
      </w:r>
    </w:p>
    <w:p w14:paraId="755E045C" w14:textId="0140177F" w:rsidR="005E30EC" w:rsidRPr="009271ED" w:rsidRDefault="009271ED">
      <w:pPr>
        <w:rPr>
          <w:rFonts w:ascii="Gill Sans MT" w:hAnsi="Gill Sans MT"/>
          <w:color w:val="000000" w:themeColor="text1"/>
          <w:sz w:val="24"/>
        </w:rPr>
      </w:pPr>
      <w:r>
        <w:rPr>
          <w:rFonts w:ascii="Gill Sans MT" w:hAnsi="Gill Sans MT"/>
          <w:color w:val="000000" w:themeColor="text1"/>
          <w:sz w:val="24"/>
        </w:rPr>
        <w:t>-</w:t>
      </w:r>
      <w:r w:rsidR="008F59DF" w:rsidRPr="009271ED">
        <w:rPr>
          <w:rFonts w:ascii="Gill Sans MT" w:hAnsi="Gill Sans MT"/>
          <w:color w:val="000000" w:themeColor="text1"/>
          <w:sz w:val="24"/>
        </w:rPr>
        <w:t xml:space="preserve">From 1 September 2026, the school has </w:t>
      </w:r>
      <w:proofErr w:type="gramStart"/>
      <w:r w:rsidR="00F92DCE" w:rsidRPr="009271ED">
        <w:rPr>
          <w:rFonts w:ascii="Gill Sans MT" w:hAnsi="Gill Sans MT"/>
          <w:color w:val="000000" w:themeColor="text1"/>
          <w:sz w:val="24"/>
        </w:rPr>
        <w:t xml:space="preserve">in </w:t>
      </w:r>
      <w:r w:rsidR="008F59DF" w:rsidRPr="009271ED">
        <w:rPr>
          <w:rFonts w:ascii="Gill Sans MT" w:hAnsi="Gill Sans MT"/>
          <w:color w:val="000000" w:themeColor="text1"/>
          <w:sz w:val="24"/>
        </w:rPr>
        <w:t>regard to</w:t>
      </w:r>
      <w:proofErr w:type="gramEnd"/>
      <w:r w:rsidR="008F59DF" w:rsidRPr="009271ED">
        <w:rPr>
          <w:rFonts w:ascii="Gill Sans MT" w:hAnsi="Gill Sans MT"/>
          <w:color w:val="000000" w:themeColor="text1"/>
          <w:sz w:val="24"/>
        </w:rPr>
        <w:t xml:space="preserve"> the Department for Education's guidance on children's screen use in </w:t>
      </w:r>
      <w:r w:rsidR="00F92DCE" w:rsidRPr="009271ED">
        <w:rPr>
          <w:rFonts w:ascii="Gill Sans MT" w:hAnsi="Gill Sans MT"/>
          <w:color w:val="000000" w:themeColor="text1"/>
          <w:sz w:val="24"/>
        </w:rPr>
        <w:t>E</w:t>
      </w:r>
      <w:r w:rsidR="008F59DF" w:rsidRPr="009271ED">
        <w:rPr>
          <w:rFonts w:ascii="Gill Sans MT" w:hAnsi="Gill Sans MT"/>
          <w:color w:val="000000" w:themeColor="text1"/>
          <w:sz w:val="24"/>
        </w:rPr>
        <w:t xml:space="preserve">arly </w:t>
      </w:r>
      <w:r w:rsidR="00F92DCE" w:rsidRPr="009271ED">
        <w:rPr>
          <w:rFonts w:ascii="Gill Sans MT" w:hAnsi="Gill Sans MT"/>
          <w:color w:val="000000" w:themeColor="text1"/>
          <w:sz w:val="24"/>
        </w:rPr>
        <w:t>Y</w:t>
      </w:r>
      <w:r w:rsidR="008F59DF" w:rsidRPr="009271ED">
        <w:rPr>
          <w:rFonts w:ascii="Gill Sans MT" w:hAnsi="Gill Sans MT"/>
          <w:color w:val="000000" w:themeColor="text1"/>
          <w:sz w:val="24"/>
        </w:rPr>
        <w:t xml:space="preserve">ears settings. Screen use in Reception is limited, carefully </w:t>
      </w:r>
      <w:r w:rsidR="008F59DF" w:rsidRPr="009271ED">
        <w:rPr>
          <w:rFonts w:ascii="Gill Sans MT" w:hAnsi="Gill Sans MT"/>
          <w:color w:val="000000" w:themeColor="text1"/>
          <w:sz w:val="24"/>
        </w:rPr>
        <w:lastRenderedPageBreak/>
        <w:t>planned, age-appropriate and linked to a clear learning, communication or accessibility purpose. Children do not access screen content without adult oversight, and screens do not replace high-quality interaction, practical play, stories, physical activity or outdoor learning. Appropriate assistive technology for pupils with SEND is considered according to individual need.</w:t>
      </w:r>
    </w:p>
    <w:p w14:paraId="32DA4006" w14:textId="2E800B59" w:rsidR="005E30EC" w:rsidRPr="009271ED" w:rsidRDefault="009271ED">
      <w:pPr>
        <w:rPr>
          <w:rFonts w:ascii="Gill Sans MT" w:hAnsi="Gill Sans MT"/>
          <w:color w:val="000000" w:themeColor="text1"/>
          <w:sz w:val="24"/>
        </w:rPr>
      </w:pPr>
      <w:r>
        <w:rPr>
          <w:rFonts w:ascii="Gill Sans MT" w:hAnsi="Gill Sans MT"/>
          <w:color w:val="000000" w:themeColor="text1"/>
          <w:sz w:val="24"/>
        </w:rPr>
        <w:t>-</w:t>
      </w:r>
      <w:r w:rsidR="008F59DF" w:rsidRPr="009271ED">
        <w:rPr>
          <w:rFonts w:ascii="Gill Sans MT" w:hAnsi="Gill Sans MT"/>
          <w:color w:val="000000" w:themeColor="text1"/>
          <w:sz w:val="24"/>
        </w:rPr>
        <w:t>The school's safeguarding arrangements set out how mobile phones, cameras and other electronic devices with imaging or sharing capabilities may be used. Digital content is checked before use; advertising, autoplay, algorithm-driven content and unsuitable artificial intelligence tools are avoided in Reception.</w:t>
      </w:r>
    </w:p>
    <w:p w14:paraId="79D6F0BB" w14:textId="31CD2D39" w:rsidR="005E30EC" w:rsidRPr="00283C67" w:rsidRDefault="009271ED">
      <w:pPr>
        <w:rPr>
          <w:rFonts w:ascii="Gill Sans MT" w:hAnsi="Gill Sans MT"/>
          <w:color w:val="000000" w:themeColor="text1"/>
          <w:sz w:val="24"/>
        </w:rPr>
      </w:pPr>
      <w:r>
        <w:rPr>
          <w:rFonts w:ascii="Gill Sans MT" w:hAnsi="Gill Sans MT"/>
          <w:color w:val="000000" w:themeColor="text1"/>
          <w:sz w:val="24"/>
        </w:rPr>
        <w:t>-</w:t>
      </w:r>
      <w:r w:rsidR="008F59DF" w:rsidRPr="009271ED">
        <w:rPr>
          <w:rFonts w:ascii="Gill Sans MT" w:hAnsi="Gill Sans MT"/>
          <w:color w:val="000000" w:themeColor="text1"/>
          <w:sz w:val="24"/>
        </w:rPr>
        <w:t xml:space="preserve">The school follows the safer-recruitment and suitability requirements in the EYFS framework and Keeping Children Safe in Education. Staff and regular volunteers working directly with Reception children must have the appropriate identity, reference, enhanced DBS and, where eligible, </w:t>
      </w:r>
      <w:proofErr w:type="gramStart"/>
      <w:r w:rsidR="008F59DF" w:rsidRPr="009271ED">
        <w:rPr>
          <w:rFonts w:ascii="Gill Sans MT" w:hAnsi="Gill Sans MT"/>
          <w:color w:val="000000" w:themeColor="text1"/>
          <w:sz w:val="24"/>
        </w:rPr>
        <w:t>children's</w:t>
      </w:r>
      <w:proofErr w:type="gramEnd"/>
      <w:r w:rsidR="008F59DF" w:rsidRPr="009271ED">
        <w:rPr>
          <w:rFonts w:ascii="Gill Sans MT" w:hAnsi="Gill Sans MT"/>
          <w:color w:val="000000" w:themeColor="text1"/>
          <w:sz w:val="24"/>
        </w:rPr>
        <w:t xml:space="preserve"> barred-list checks before starting. </w:t>
      </w:r>
      <w:proofErr w:type="gramStart"/>
      <w:r w:rsidRPr="009271ED">
        <w:rPr>
          <w:rFonts w:ascii="Gill Sans MT" w:hAnsi="Gill Sans MT"/>
          <w:color w:val="000000" w:themeColor="text1"/>
          <w:sz w:val="24"/>
        </w:rPr>
        <w:t>Occasional</w:t>
      </w:r>
      <w:proofErr w:type="gramEnd"/>
      <w:r>
        <w:rPr>
          <w:rFonts w:ascii="Gill Sans MT" w:hAnsi="Gill Sans MT"/>
          <w:color w:val="000000" w:themeColor="text1"/>
          <w:sz w:val="24"/>
        </w:rPr>
        <w:t xml:space="preserve"> </w:t>
      </w:r>
      <w:r w:rsidR="008F59DF" w:rsidRPr="009271ED">
        <w:rPr>
          <w:rFonts w:ascii="Gill Sans MT" w:hAnsi="Gill Sans MT"/>
          <w:color w:val="000000" w:themeColor="text1"/>
          <w:sz w:val="24"/>
        </w:rPr>
        <w:t xml:space="preserve">supervised helpers are managed through the school's risk-assessment and volunteer procedures. Staff and prospective </w:t>
      </w:r>
      <w:r w:rsidR="008F59DF" w:rsidRPr="00283C67">
        <w:rPr>
          <w:rFonts w:ascii="Gill Sans MT" w:hAnsi="Gill Sans MT"/>
          <w:color w:val="000000" w:themeColor="text1"/>
          <w:sz w:val="24"/>
        </w:rPr>
        <w:t>staff must disclose relevant information that may affect their suitability, subject to the legal rules on protected convictions and cautions.</w:t>
      </w:r>
    </w:p>
    <w:p w14:paraId="45DE2BDF" w14:textId="582344E6" w:rsidR="005E30EC" w:rsidRPr="00283C67" w:rsidRDefault="009271ED">
      <w:pPr>
        <w:rPr>
          <w:rFonts w:ascii="Gill Sans MT" w:hAnsi="Gill Sans MT"/>
          <w:color w:val="000000" w:themeColor="text1"/>
          <w:sz w:val="24"/>
        </w:rPr>
      </w:pPr>
      <w:r w:rsidRPr="00283C67">
        <w:rPr>
          <w:rFonts w:ascii="Gill Sans MT" w:hAnsi="Gill Sans MT"/>
          <w:color w:val="000000" w:themeColor="text1"/>
          <w:sz w:val="24"/>
        </w:rPr>
        <w:t xml:space="preserve">-Dogs are not allowed on </w:t>
      </w:r>
      <w:r w:rsidR="00283C67" w:rsidRPr="00283C67">
        <w:rPr>
          <w:rFonts w:ascii="Gill Sans MT" w:hAnsi="Gill Sans MT"/>
          <w:color w:val="000000" w:themeColor="text1"/>
          <w:sz w:val="24"/>
        </w:rPr>
        <w:t xml:space="preserve">the school’s premises. </w:t>
      </w:r>
    </w:p>
    <w:p w14:paraId="7745E040" w14:textId="5C17138E" w:rsidR="005E30EC" w:rsidRPr="00283C67" w:rsidRDefault="00283C67">
      <w:pPr>
        <w:rPr>
          <w:rFonts w:ascii="Gill Sans MT" w:hAnsi="Gill Sans MT"/>
          <w:color w:val="000000" w:themeColor="text1"/>
          <w:sz w:val="24"/>
        </w:rPr>
      </w:pPr>
      <w:r w:rsidRPr="00283C67">
        <w:rPr>
          <w:rFonts w:ascii="Gill Sans MT" w:hAnsi="Gill Sans MT"/>
          <w:color w:val="000000" w:themeColor="text1"/>
          <w:sz w:val="24"/>
        </w:rPr>
        <w:t>-</w:t>
      </w:r>
      <w:r w:rsidR="008F59DF" w:rsidRPr="00283C67">
        <w:rPr>
          <w:rFonts w:ascii="Gill Sans MT" w:hAnsi="Gill Sans MT"/>
          <w:color w:val="000000" w:themeColor="text1"/>
          <w:sz w:val="24"/>
        </w:rPr>
        <w:t xml:space="preserve">The detailed safer-sleep requirements for children under two are not applicable because the school provides Reception provision only. If a </w:t>
      </w:r>
      <w:proofErr w:type="gramStart"/>
      <w:r w:rsidR="008F59DF" w:rsidRPr="00283C67">
        <w:rPr>
          <w:rFonts w:ascii="Gill Sans MT" w:hAnsi="Gill Sans MT"/>
          <w:color w:val="000000" w:themeColor="text1"/>
          <w:sz w:val="24"/>
        </w:rPr>
        <w:t>Reception</w:t>
      </w:r>
      <w:proofErr w:type="gramEnd"/>
      <w:r w:rsidR="008F59DF" w:rsidRPr="00283C67">
        <w:rPr>
          <w:rFonts w:ascii="Gill Sans MT" w:hAnsi="Gill Sans MT"/>
          <w:color w:val="000000" w:themeColor="text1"/>
          <w:sz w:val="24"/>
        </w:rPr>
        <w:t xml:space="preserve"> pupil needs to rest or sleep because of a medical condition, disability or other identified need, an individual plan and risk assessment will specify safe supervision and care arrangements.</w:t>
      </w:r>
    </w:p>
    <w:p w14:paraId="4EB8FA13" w14:textId="7C560CEB" w:rsidR="005E30EC" w:rsidRPr="00283C67" w:rsidRDefault="00283C67">
      <w:pPr>
        <w:rPr>
          <w:rFonts w:ascii="Gill Sans MT" w:hAnsi="Gill Sans MT"/>
          <w:color w:val="000000" w:themeColor="text1"/>
          <w:sz w:val="24"/>
        </w:rPr>
      </w:pPr>
      <w:r w:rsidRPr="00283C67">
        <w:rPr>
          <w:rFonts w:ascii="Gill Sans MT" w:hAnsi="Gill Sans MT"/>
          <w:color w:val="000000" w:themeColor="text1"/>
          <w:sz w:val="24"/>
        </w:rPr>
        <w:t>-</w:t>
      </w:r>
      <w:r w:rsidR="008F59DF" w:rsidRPr="00283C67">
        <w:rPr>
          <w:rFonts w:ascii="Gill Sans MT" w:hAnsi="Gill Sans MT"/>
          <w:color w:val="000000" w:themeColor="text1"/>
          <w:sz w:val="24"/>
        </w:rPr>
        <w:t xml:space="preserve">When Reception pupils attend school-run breakfast or after-school care, the safeguarding and welfare requirements in section 3 of the EYFS framework continue to apply. The learning, development and assessment requirements in sections 1 and 2 do not apply to wraparound-only care </w:t>
      </w:r>
      <w:proofErr w:type="gramStart"/>
      <w:r w:rsidR="008F59DF" w:rsidRPr="00283C67">
        <w:rPr>
          <w:rFonts w:ascii="Gill Sans MT" w:hAnsi="Gill Sans MT"/>
          <w:color w:val="000000" w:themeColor="text1"/>
          <w:sz w:val="24"/>
        </w:rPr>
        <w:t>for children</w:t>
      </w:r>
      <w:proofErr w:type="gramEnd"/>
      <w:r w:rsidR="008F59DF" w:rsidRPr="00283C67">
        <w:rPr>
          <w:rFonts w:ascii="Gill Sans MT" w:hAnsi="Gill Sans MT"/>
          <w:color w:val="000000" w:themeColor="text1"/>
          <w:sz w:val="24"/>
        </w:rPr>
        <w:t xml:space="preserve"> who normally attend Reception or an older class during the school day.</w:t>
      </w:r>
    </w:p>
    <w:p w14:paraId="295E8A70" w14:textId="0C3A8783" w:rsidR="005E30EC" w:rsidRPr="00283C67" w:rsidRDefault="00283C67">
      <w:pPr>
        <w:rPr>
          <w:rFonts w:ascii="Gill Sans MT" w:hAnsi="Gill Sans MT" w:cs="Calibri"/>
          <w:b/>
          <w:bCs/>
          <w:color w:val="000000" w:themeColor="text1"/>
          <w:sz w:val="24"/>
        </w:rPr>
      </w:pPr>
      <w:r w:rsidRPr="00283C67">
        <w:rPr>
          <w:rFonts w:ascii="Gill Sans MT" w:hAnsi="Gill Sans MT"/>
          <w:color w:val="000000" w:themeColor="text1"/>
          <w:sz w:val="24"/>
        </w:rPr>
        <w:t>-</w:t>
      </w:r>
      <w:r w:rsidR="008F59DF" w:rsidRPr="00283C67">
        <w:rPr>
          <w:rFonts w:ascii="Gill Sans MT" w:hAnsi="Gill Sans MT"/>
          <w:color w:val="000000" w:themeColor="text1"/>
          <w:sz w:val="24"/>
        </w:rPr>
        <w:t>Further safeguarding and welfare procedures, including child protection, allegations against staff, whistleblowing, online safety, safer recruitment and staff conduct, are set out in the school's Child Protection and Safeguarding Policy, Online Safety Policy, Staff Code of Conduct and associated procedures.</w:t>
      </w:r>
    </w:p>
    <w:p w14:paraId="2AF1B4DE" w14:textId="77777777" w:rsidR="005E30EC" w:rsidRPr="00E053ED" w:rsidRDefault="008F59DF">
      <w:pPr>
        <w:pStyle w:val="Heading1"/>
        <w:rPr>
          <w:rFonts w:ascii="Gill Sans MT" w:hAnsi="Gill Sans MT" w:cs="Calibri"/>
          <w:sz w:val="24"/>
          <w:szCs w:val="24"/>
        </w:rPr>
      </w:pPr>
      <w:bookmarkStart w:id="7" w:name="_Toc238559763"/>
      <w:r w:rsidRPr="00E053ED">
        <w:rPr>
          <w:rFonts w:ascii="Gill Sans MT" w:hAnsi="Gill Sans MT" w:cs="Calibri"/>
          <w:sz w:val="24"/>
          <w:szCs w:val="24"/>
        </w:rPr>
        <w:t>8. Monitoring arrangements</w:t>
      </w:r>
      <w:bookmarkEnd w:id="7"/>
    </w:p>
    <w:p w14:paraId="15B47BBF" w14:textId="44730DDD" w:rsidR="005E30EC" w:rsidRPr="00283C67" w:rsidRDefault="008F59DF">
      <w:pPr>
        <w:pStyle w:val="Default"/>
        <w:rPr>
          <w:rFonts w:ascii="Gill Sans MT" w:hAnsi="Gill Sans MT"/>
          <w:color w:val="000000" w:themeColor="text1"/>
        </w:rPr>
      </w:pPr>
      <w:r w:rsidRPr="656B77BE">
        <w:rPr>
          <w:rFonts w:ascii="Gill Sans MT" w:hAnsi="Gill Sans MT"/>
        </w:rPr>
        <w:t xml:space="preserve">It is the responsibility of those working in Reception to follow the principles stated in this policy. The Head Teacher will carry out </w:t>
      </w:r>
      <w:r w:rsidRPr="00283C67">
        <w:rPr>
          <w:rFonts w:ascii="Gill Sans MT" w:hAnsi="Gill Sans MT"/>
          <w:color w:val="000000" w:themeColor="text1"/>
        </w:rPr>
        <w:t xml:space="preserve">monitoring on EYFS as part of the whole school monitoring schedule. The Governing Body will also be part of this process. </w:t>
      </w:r>
      <w:r w:rsidRPr="00283C67">
        <w:rPr>
          <w:rFonts w:ascii="Gill Sans MT" w:hAnsi="Gill Sans MT"/>
          <w:b/>
          <w:bCs/>
          <w:color w:val="000000" w:themeColor="text1"/>
        </w:rPr>
        <w:t xml:space="preserve">This policy will be reviewed at least annually and sooner where statutory requirements change. The next scheduled review is </w:t>
      </w:r>
      <w:r w:rsidR="62D230BC" w:rsidRPr="00283C67">
        <w:rPr>
          <w:rFonts w:ascii="Gill Sans MT" w:hAnsi="Gill Sans MT"/>
          <w:b/>
          <w:bCs/>
          <w:color w:val="000000" w:themeColor="text1"/>
        </w:rPr>
        <w:t>September</w:t>
      </w:r>
      <w:r w:rsidRPr="00283C67">
        <w:rPr>
          <w:rFonts w:ascii="Gill Sans MT" w:hAnsi="Gill Sans MT"/>
          <w:b/>
          <w:bCs/>
          <w:color w:val="000000" w:themeColor="text1"/>
        </w:rPr>
        <w:t xml:space="preserve"> 2027.</w:t>
      </w:r>
    </w:p>
    <w:p w14:paraId="47FC12B9" w14:textId="77777777" w:rsidR="005E30EC" w:rsidRPr="00E053ED" w:rsidRDefault="005E30EC">
      <w:pPr>
        <w:rPr>
          <w:rFonts w:ascii="Gill Sans MT" w:hAnsi="Gill Sans MT" w:cs="Calibri"/>
          <w:sz w:val="24"/>
        </w:rPr>
      </w:pPr>
    </w:p>
    <w:p w14:paraId="2C670FDC" w14:textId="77777777" w:rsidR="005E30EC" w:rsidRPr="00E053ED" w:rsidRDefault="008F59DF">
      <w:pPr>
        <w:rPr>
          <w:rFonts w:ascii="Gill Sans MT" w:hAnsi="Gill Sans MT" w:cs="Calibri"/>
          <w:b/>
          <w:sz w:val="24"/>
        </w:rPr>
      </w:pPr>
      <w:r w:rsidRPr="00E053ED">
        <w:rPr>
          <w:rFonts w:ascii="Gill Sans MT" w:hAnsi="Gill Sans MT" w:cs="Calibri"/>
          <w:b/>
          <w:sz w:val="24"/>
        </w:rPr>
        <w:t>9. Linked Policies</w:t>
      </w:r>
    </w:p>
    <w:p w14:paraId="08D83DCC" w14:textId="77777777" w:rsidR="005E30EC" w:rsidRPr="00E053ED" w:rsidRDefault="005E30EC">
      <w:pPr>
        <w:rPr>
          <w:rFonts w:ascii="Gill Sans MT" w:hAnsi="Gill Sans MT" w:cs="Calibri"/>
          <w:b/>
          <w:sz w:val="24"/>
        </w:rPr>
      </w:pPr>
    </w:p>
    <w:tbl>
      <w:tblPr>
        <w:tblW w:w="9604" w:type="dxa"/>
        <w:tblInd w:w="108" w:type="dxa"/>
        <w:tblLayout w:type="fixed"/>
        <w:tblCellMar>
          <w:top w:w="57" w:type="dxa"/>
          <w:bottom w:w="57" w:type="dxa"/>
        </w:tblCellMar>
        <w:tblLook w:val="0000" w:firstRow="0" w:lastRow="0" w:firstColumn="0" w:lastColumn="0" w:noHBand="0" w:noVBand="0"/>
      </w:tblPr>
      <w:tblGrid>
        <w:gridCol w:w="4639"/>
        <w:gridCol w:w="4965"/>
      </w:tblGrid>
      <w:tr w:rsidR="005E30EC" w:rsidRPr="00E053ED" w14:paraId="161EC88E" w14:textId="77777777">
        <w:trPr>
          <w:cantSplit/>
          <w:trHeight w:val="542"/>
          <w:tblHeader/>
        </w:trPr>
        <w:tc>
          <w:tcPr>
            <w:tcW w:w="4639" w:type="dxa"/>
            <w:tcBorders>
              <w:top w:val="single" w:sz="4" w:space="0" w:color="B9B9B9"/>
              <w:left w:val="single" w:sz="4" w:space="0" w:color="B9B9B9"/>
              <w:bottom w:val="single" w:sz="4" w:space="0" w:color="B9B9B9"/>
              <w:right w:val="single" w:sz="4" w:space="0" w:color="B9B9B9"/>
            </w:tcBorders>
            <w:shd w:val="clear" w:color="auto" w:fill="D8DFDE"/>
          </w:tcPr>
          <w:p w14:paraId="6AC76A89" w14:textId="77777777" w:rsidR="005E30EC" w:rsidRPr="00E053ED" w:rsidRDefault="008F59DF">
            <w:pPr>
              <w:spacing w:before="0" w:after="0"/>
              <w:rPr>
                <w:rFonts w:ascii="Gill Sans MT" w:hAnsi="Gill Sans MT"/>
                <w:sz w:val="24"/>
              </w:rPr>
            </w:pPr>
            <w:r w:rsidRPr="00E053ED">
              <w:rPr>
                <w:rFonts w:ascii="Gill Sans MT" w:hAnsi="Gill Sans MT"/>
                <w:sz w:val="24"/>
              </w:rPr>
              <w:t>Statutory policy or procedure for the EYFS</w:t>
            </w:r>
          </w:p>
        </w:tc>
        <w:tc>
          <w:tcPr>
            <w:tcW w:w="4965" w:type="dxa"/>
            <w:tcBorders>
              <w:top w:val="single" w:sz="4" w:space="0" w:color="B9B9B9"/>
              <w:left w:val="single" w:sz="4" w:space="0" w:color="B9B9B9"/>
              <w:bottom w:val="single" w:sz="4" w:space="0" w:color="B9B9B9"/>
              <w:right w:val="single" w:sz="4" w:space="0" w:color="B9B9B9"/>
            </w:tcBorders>
            <w:shd w:val="clear" w:color="auto" w:fill="D8DFDE"/>
          </w:tcPr>
          <w:p w14:paraId="7F4F0925" w14:textId="77777777" w:rsidR="005E30EC" w:rsidRPr="00E053ED" w:rsidRDefault="008F59DF">
            <w:pPr>
              <w:spacing w:before="0" w:after="0"/>
              <w:rPr>
                <w:rFonts w:ascii="Gill Sans MT" w:hAnsi="Gill Sans MT"/>
                <w:sz w:val="24"/>
              </w:rPr>
            </w:pPr>
            <w:r w:rsidRPr="00E053ED">
              <w:rPr>
                <w:rFonts w:ascii="Gill Sans MT" w:hAnsi="Gill Sans MT"/>
                <w:sz w:val="24"/>
              </w:rPr>
              <w:t>Where can it be found?</w:t>
            </w:r>
          </w:p>
        </w:tc>
      </w:tr>
      <w:tr w:rsidR="005E30EC" w:rsidRPr="00E053ED" w14:paraId="15DBCAD1"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3600A9A8" w14:textId="77777777" w:rsidR="005E30EC" w:rsidRPr="00E053ED" w:rsidRDefault="008F59DF">
            <w:pPr>
              <w:keepLines/>
              <w:spacing w:before="0" w:after="60"/>
              <w:rPr>
                <w:rFonts w:ascii="Gill Sans MT" w:hAnsi="Gill Sans MT"/>
                <w:sz w:val="24"/>
              </w:rPr>
            </w:pPr>
            <w:r w:rsidRPr="00E053ED">
              <w:rPr>
                <w:rFonts w:ascii="Gill Sans MT" w:hAnsi="Gill Sans MT"/>
                <w:sz w:val="24"/>
              </w:rPr>
              <w:t xml:space="preserve">Safeguarding policy and procedures </w:t>
            </w:r>
          </w:p>
        </w:tc>
        <w:tc>
          <w:tcPr>
            <w:tcW w:w="4965" w:type="dxa"/>
            <w:tcBorders>
              <w:top w:val="single" w:sz="4" w:space="0" w:color="B9B9B9"/>
              <w:left w:val="single" w:sz="4" w:space="0" w:color="B9B9B9"/>
              <w:bottom w:val="single" w:sz="4" w:space="0" w:color="B9B9B9"/>
              <w:right w:val="single" w:sz="4" w:space="0" w:color="B9B9B9"/>
            </w:tcBorders>
          </w:tcPr>
          <w:p w14:paraId="5279631A" w14:textId="77777777" w:rsidR="005E30EC" w:rsidRPr="00E053ED" w:rsidRDefault="008F59DF">
            <w:pPr>
              <w:keepLines/>
              <w:spacing w:before="0" w:after="60"/>
              <w:rPr>
                <w:rFonts w:ascii="Gill Sans MT" w:hAnsi="Gill Sans MT"/>
                <w:sz w:val="24"/>
              </w:rPr>
            </w:pPr>
            <w:r w:rsidRPr="00E053ED">
              <w:rPr>
                <w:rFonts w:ascii="Gill Sans MT" w:hAnsi="Gill Sans MT"/>
                <w:sz w:val="24"/>
              </w:rPr>
              <w:t>See child protection and safeguarding policy</w:t>
            </w:r>
          </w:p>
        </w:tc>
      </w:tr>
      <w:tr w:rsidR="005E30EC" w:rsidRPr="00E053ED" w14:paraId="1BB9AA96"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2C007CC2" w14:textId="77777777" w:rsidR="005E30EC" w:rsidRPr="00E053ED" w:rsidRDefault="008F59DF">
            <w:pPr>
              <w:keepLines/>
              <w:spacing w:before="0" w:after="60"/>
              <w:rPr>
                <w:rFonts w:ascii="Gill Sans MT" w:hAnsi="Gill Sans MT"/>
                <w:sz w:val="24"/>
              </w:rPr>
            </w:pPr>
            <w:r w:rsidRPr="00E053ED">
              <w:rPr>
                <w:rFonts w:ascii="Gill Sans MT" w:hAnsi="Gill Sans MT"/>
                <w:sz w:val="24"/>
              </w:rPr>
              <w:t>Procedure for responding to illness</w:t>
            </w:r>
          </w:p>
        </w:tc>
        <w:tc>
          <w:tcPr>
            <w:tcW w:w="4965" w:type="dxa"/>
            <w:tcBorders>
              <w:top w:val="single" w:sz="4" w:space="0" w:color="B9B9B9"/>
              <w:left w:val="single" w:sz="4" w:space="0" w:color="B9B9B9"/>
              <w:bottom w:val="single" w:sz="4" w:space="0" w:color="B9B9B9"/>
              <w:right w:val="single" w:sz="4" w:space="0" w:color="B9B9B9"/>
            </w:tcBorders>
          </w:tcPr>
          <w:p w14:paraId="29BEE73C" w14:textId="77777777" w:rsidR="005E30EC" w:rsidRPr="00E053ED" w:rsidRDefault="008F59DF">
            <w:pPr>
              <w:keepLines/>
              <w:spacing w:before="0" w:after="60"/>
              <w:rPr>
                <w:rFonts w:ascii="Gill Sans MT" w:hAnsi="Gill Sans MT"/>
                <w:sz w:val="24"/>
              </w:rPr>
            </w:pPr>
            <w:r w:rsidRPr="00E053ED">
              <w:rPr>
                <w:rFonts w:ascii="Gill Sans MT" w:hAnsi="Gill Sans MT"/>
                <w:sz w:val="24"/>
              </w:rPr>
              <w:t>See health and safety policy</w:t>
            </w:r>
          </w:p>
        </w:tc>
      </w:tr>
      <w:tr w:rsidR="005E30EC" w:rsidRPr="00E053ED" w14:paraId="6E85CFB1"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3CD20267" w14:textId="77777777" w:rsidR="005E30EC" w:rsidRPr="00E053ED" w:rsidRDefault="008F59DF">
            <w:pPr>
              <w:keepLines/>
              <w:spacing w:before="0" w:after="60"/>
              <w:rPr>
                <w:rFonts w:ascii="Gill Sans MT" w:hAnsi="Gill Sans MT"/>
                <w:sz w:val="24"/>
              </w:rPr>
            </w:pPr>
            <w:r w:rsidRPr="00E053ED">
              <w:rPr>
                <w:rFonts w:ascii="Gill Sans MT" w:hAnsi="Gill Sans MT"/>
                <w:sz w:val="24"/>
              </w:rPr>
              <w:lastRenderedPageBreak/>
              <w:t>Administering medicines policy</w:t>
            </w:r>
          </w:p>
        </w:tc>
        <w:tc>
          <w:tcPr>
            <w:tcW w:w="4965" w:type="dxa"/>
            <w:tcBorders>
              <w:top w:val="single" w:sz="4" w:space="0" w:color="B9B9B9"/>
              <w:left w:val="single" w:sz="4" w:space="0" w:color="B9B9B9"/>
              <w:bottom w:val="single" w:sz="4" w:space="0" w:color="B9B9B9"/>
              <w:right w:val="single" w:sz="4" w:space="0" w:color="B9B9B9"/>
            </w:tcBorders>
          </w:tcPr>
          <w:p w14:paraId="5FB2EEF3" w14:textId="77777777" w:rsidR="005E30EC" w:rsidRPr="00E053ED" w:rsidRDefault="008F59DF">
            <w:pPr>
              <w:keepLines/>
              <w:spacing w:before="0" w:after="60"/>
              <w:rPr>
                <w:rFonts w:ascii="Gill Sans MT" w:hAnsi="Gill Sans MT"/>
                <w:sz w:val="24"/>
              </w:rPr>
            </w:pPr>
            <w:r w:rsidRPr="00E053ED">
              <w:rPr>
                <w:rFonts w:ascii="Gill Sans MT" w:hAnsi="Gill Sans MT"/>
                <w:sz w:val="24"/>
              </w:rPr>
              <w:t>See supporting pupils with medical conditions policy</w:t>
            </w:r>
          </w:p>
        </w:tc>
      </w:tr>
      <w:tr w:rsidR="005E30EC" w:rsidRPr="00E053ED" w14:paraId="7CCB4852"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1E7DBD54" w14:textId="77777777" w:rsidR="005E30EC" w:rsidRPr="00E053ED" w:rsidRDefault="008F59DF">
            <w:pPr>
              <w:spacing w:before="0"/>
              <w:rPr>
                <w:rFonts w:ascii="Gill Sans MT" w:hAnsi="Gill Sans MT"/>
                <w:sz w:val="24"/>
              </w:rPr>
            </w:pPr>
            <w:r w:rsidRPr="00E053ED">
              <w:rPr>
                <w:rFonts w:ascii="Gill Sans MT" w:hAnsi="Gill Sans MT"/>
                <w:sz w:val="24"/>
              </w:rPr>
              <w:t>Emergency evacuation procedure</w:t>
            </w:r>
          </w:p>
        </w:tc>
        <w:tc>
          <w:tcPr>
            <w:tcW w:w="4965" w:type="dxa"/>
            <w:tcBorders>
              <w:top w:val="single" w:sz="4" w:space="0" w:color="B9B9B9"/>
              <w:left w:val="single" w:sz="4" w:space="0" w:color="B9B9B9"/>
              <w:bottom w:val="single" w:sz="4" w:space="0" w:color="B9B9B9"/>
              <w:right w:val="single" w:sz="4" w:space="0" w:color="B9B9B9"/>
            </w:tcBorders>
          </w:tcPr>
          <w:p w14:paraId="58D4F517" w14:textId="77777777" w:rsidR="005E30EC" w:rsidRPr="00E053ED" w:rsidRDefault="008F59DF">
            <w:pPr>
              <w:spacing w:before="0"/>
              <w:rPr>
                <w:rFonts w:ascii="Gill Sans MT" w:hAnsi="Gill Sans MT"/>
                <w:sz w:val="24"/>
              </w:rPr>
            </w:pPr>
            <w:r w:rsidRPr="00E053ED">
              <w:rPr>
                <w:rFonts w:ascii="Gill Sans MT" w:hAnsi="Gill Sans MT"/>
                <w:sz w:val="24"/>
              </w:rPr>
              <w:t>See health and safety policy</w:t>
            </w:r>
          </w:p>
        </w:tc>
      </w:tr>
      <w:tr w:rsidR="005E30EC" w:rsidRPr="00E053ED" w14:paraId="3C4D5045"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1DA2713F" w14:textId="77777777" w:rsidR="005E30EC" w:rsidRPr="00E053ED" w:rsidRDefault="008F59DF">
            <w:pPr>
              <w:spacing w:before="0"/>
              <w:rPr>
                <w:rFonts w:ascii="Gill Sans MT" w:hAnsi="Gill Sans MT"/>
                <w:sz w:val="24"/>
              </w:rPr>
            </w:pPr>
            <w:r w:rsidRPr="00E053ED">
              <w:rPr>
                <w:rFonts w:ascii="Gill Sans MT" w:hAnsi="Gill Sans MT"/>
                <w:sz w:val="24"/>
              </w:rPr>
              <w:t>Procedure for checking the identity of visitors</w:t>
            </w:r>
          </w:p>
        </w:tc>
        <w:tc>
          <w:tcPr>
            <w:tcW w:w="4965" w:type="dxa"/>
            <w:tcBorders>
              <w:top w:val="single" w:sz="4" w:space="0" w:color="B9B9B9"/>
              <w:left w:val="single" w:sz="4" w:space="0" w:color="B9B9B9"/>
              <w:bottom w:val="single" w:sz="4" w:space="0" w:color="B9B9B9"/>
              <w:right w:val="single" w:sz="4" w:space="0" w:color="B9B9B9"/>
            </w:tcBorders>
          </w:tcPr>
          <w:p w14:paraId="7BDF304F" w14:textId="77777777" w:rsidR="005E30EC" w:rsidRPr="00E053ED" w:rsidRDefault="008F59DF">
            <w:pPr>
              <w:spacing w:before="0"/>
              <w:rPr>
                <w:rFonts w:ascii="Gill Sans MT" w:hAnsi="Gill Sans MT"/>
                <w:sz w:val="24"/>
              </w:rPr>
            </w:pPr>
            <w:r w:rsidRPr="00E053ED">
              <w:rPr>
                <w:rFonts w:ascii="Gill Sans MT" w:hAnsi="Gill Sans MT"/>
                <w:sz w:val="24"/>
              </w:rPr>
              <w:t>See child protection and safeguarding policy</w:t>
            </w:r>
          </w:p>
        </w:tc>
      </w:tr>
      <w:tr w:rsidR="005E30EC" w:rsidRPr="00E053ED" w14:paraId="43BC3F9C"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7D0D2D6C" w14:textId="77777777" w:rsidR="005E30EC" w:rsidRPr="00E053ED" w:rsidRDefault="008F59DF">
            <w:pPr>
              <w:spacing w:before="0"/>
              <w:rPr>
                <w:rFonts w:ascii="Gill Sans MT" w:hAnsi="Gill Sans MT"/>
                <w:sz w:val="24"/>
              </w:rPr>
            </w:pPr>
            <w:r w:rsidRPr="00E053ED">
              <w:rPr>
                <w:rFonts w:ascii="Gill Sans MT" w:hAnsi="Gill Sans MT"/>
                <w:sz w:val="24"/>
              </w:rPr>
              <w:t>Procedures for a parent failing to collect a child and for missing children</w:t>
            </w:r>
          </w:p>
        </w:tc>
        <w:tc>
          <w:tcPr>
            <w:tcW w:w="4965" w:type="dxa"/>
            <w:tcBorders>
              <w:top w:val="single" w:sz="4" w:space="0" w:color="B9B9B9"/>
              <w:left w:val="single" w:sz="4" w:space="0" w:color="B9B9B9"/>
              <w:bottom w:val="single" w:sz="4" w:space="0" w:color="B9B9B9"/>
              <w:right w:val="single" w:sz="4" w:space="0" w:color="B9B9B9"/>
            </w:tcBorders>
          </w:tcPr>
          <w:p w14:paraId="7D947793" w14:textId="77777777" w:rsidR="005E30EC" w:rsidRPr="00E053ED" w:rsidRDefault="008F59DF">
            <w:pPr>
              <w:spacing w:before="0"/>
              <w:rPr>
                <w:rFonts w:ascii="Gill Sans MT" w:hAnsi="Gill Sans MT"/>
                <w:sz w:val="24"/>
              </w:rPr>
            </w:pPr>
            <w:r w:rsidRPr="00E053ED">
              <w:rPr>
                <w:rFonts w:ascii="Gill Sans MT" w:hAnsi="Gill Sans MT"/>
                <w:sz w:val="24"/>
              </w:rPr>
              <w:t>See child protection and safeguarding policy</w:t>
            </w:r>
          </w:p>
        </w:tc>
      </w:tr>
      <w:tr w:rsidR="005E30EC" w:rsidRPr="00E053ED" w14:paraId="50FE8268"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27E10B3B" w14:textId="77777777" w:rsidR="005E30EC" w:rsidRPr="00E053ED" w:rsidRDefault="008F59DF">
            <w:pPr>
              <w:spacing w:before="0"/>
              <w:rPr>
                <w:rFonts w:ascii="Gill Sans MT" w:hAnsi="Gill Sans MT"/>
                <w:sz w:val="24"/>
              </w:rPr>
            </w:pPr>
            <w:r w:rsidRPr="00E053ED">
              <w:rPr>
                <w:rFonts w:ascii="Gill Sans MT" w:hAnsi="Gill Sans MT"/>
                <w:sz w:val="24"/>
              </w:rPr>
              <w:t>Procedure for dealing with concerns and complaints</w:t>
            </w:r>
          </w:p>
        </w:tc>
        <w:tc>
          <w:tcPr>
            <w:tcW w:w="4965" w:type="dxa"/>
            <w:tcBorders>
              <w:top w:val="single" w:sz="4" w:space="0" w:color="B9B9B9"/>
              <w:left w:val="single" w:sz="4" w:space="0" w:color="B9B9B9"/>
              <w:bottom w:val="single" w:sz="4" w:space="0" w:color="B9B9B9"/>
              <w:right w:val="single" w:sz="4" w:space="0" w:color="B9B9B9"/>
            </w:tcBorders>
          </w:tcPr>
          <w:p w14:paraId="7F789BD0" w14:textId="77777777" w:rsidR="005E30EC" w:rsidRPr="00E053ED" w:rsidRDefault="008F59DF">
            <w:pPr>
              <w:spacing w:before="0"/>
              <w:rPr>
                <w:rFonts w:ascii="Gill Sans MT" w:hAnsi="Gill Sans MT"/>
                <w:sz w:val="24"/>
              </w:rPr>
            </w:pPr>
            <w:r w:rsidRPr="00E053ED">
              <w:rPr>
                <w:rFonts w:ascii="Gill Sans MT" w:hAnsi="Gill Sans MT"/>
                <w:sz w:val="24"/>
              </w:rPr>
              <w:t>See complaints policy</w:t>
            </w:r>
          </w:p>
        </w:tc>
      </w:tr>
      <w:tr w:rsidR="005E30EC" w:rsidRPr="00E053ED" w14:paraId="59492000"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4EDDB5C2"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Children's screen use and use of mobile phones, cameras and electronic devices</w:t>
            </w:r>
          </w:p>
        </w:tc>
        <w:tc>
          <w:tcPr>
            <w:tcW w:w="4965" w:type="dxa"/>
            <w:tcBorders>
              <w:top w:val="single" w:sz="4" w:space="0" w:color="B9B9B9"/>
              <w:left w:val="single" w:sz="4" w:space="0" w:color="B9B9B9"/>
              <w:bottom w:val="single" w:sz="4" w:space="0" w:color="B9B9B9"/>
              <w:right w:val="single" w:sz="4" w:space="0" w:color="B9B9B9"/>
            </w:tcBorders>
          </w:tcPr>
          <w:p w14:paraId="2A92B57C"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See online safety policy, child protection and safeguarding policy and staff code of conduct</w:t>
            </w:r>
          </w:p>
        </w:tc>
      </w:tr>
      <w:tr w:rsidR="005E30EC" w:rsidRPr="00E053ED" w14:paraId="22EB180D"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655D848D"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Safer recruitment, staff suitability and volunteer checks</w:t>
            </w:r>
          </w:p>
        </w:tc>
        <w:tc>
          <w:tcPr>
            <w:tcW w:w="4965" w:type="dxa"/>
            <w:tcBorders>
              <w:top w:val="single" w:sz="4" w:space="0" w:color="B9B9B9"/>
              <w:left w:val="single" w:sz="4" w:space="0" w:color="B9B9B9"/>
              <w:bottom w:val="single" w:sz="4" w:space="0" w:color="B9B9B9"/>
              <w:right w:val="single" w:sz="4" w:space="0" w:color="B9B9B9"/>
            </w:tcBorders>
          </w:tcPr>
          <w:p w14:paraId="4FB30C48"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See child protection and safeguarding policy, safer-recruitment procedures and single central record</w:t>
            </w:r>
          </w:p>
        </w:tc>
      </w:tr>
      <w:tr w:rsidR="005E30EC" w:rsidRPr="00E053ED" w14:paraId="32A104AB"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300661CC"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Banned dog breeds and premises controls</w:t>
            </w:r>
          </w:p>
        </w:tc>
        <w:tc>
          <w:tcPr>
            <w:tcW w:w="4965" w:type="dxa"/>
            <w:tcBorders>
              <w:top w:val="single" w:sz="4" w:space="0" w:color="B9B9B9"/>
              <w:left w:val="single" w:sz="4" w:space="0" w:color="B9B9B9"/>
              <w:bottom w:val="single" w:sz="4" w:space="0" w:color="B9B9B9"/>
              <w:right w:val="single" w:sz="4" w:space="0" w:color="B9B9B9"/>
            </w:tcBorders>
          </w:tcPr>
          <w:p w14:paraId="7FE295FD"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See health and safety, visitor and lettings arrangements</w:t>
            </w:r>
          </w:p>
        </w:tc>
      </w:tr>
      <w:tr w:rsidR="005E30EC" w:rsidRPr="00E053ED" w14:paraId="7B8B939E" w14:textId="77777777">
        <w:trPr>
          <w:cantSplit/>
          <w:trHeight w:val="612"/>
        </w:trPr>
        <w:tc>
          <w:tcPr>
            <w:tcW w:w="4639" w:type="dxa"/>
            <w:tcBorders>
              <w:top w:val="single" w:sz="4" w:space="0" w:color="B9B9B9"/>
              <w:left w:val="single" w:sz="4" w:space="0" w:color="B9B9B9"/>
              <w:bottom w:val="single" w:sz="4" w:space="0" w:color="B9B9B9"/>
              <w:right w:val="single" w:sz="4" w:space="0" w:color="B9B9B9"/>
            </w:tcBorders>
          </w:tcPr>
          <w:p w14:paraId="663CF467"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Safeguarding and welfare during school-run wraparound care attended by Reception pupils</w:t>
            </w:r>
          </w:p>
        </w:tc>
        <w:tc>
          <w:tcPr>
            <w:tcW w:w="4965" w:type="dxa"/>
            <w:tcBorders>
              <w:top w:val="single" w:sz="4" w:space="0" w:color="B9B9B9"/>
              <w:left w:val="single" w:sz="4" w:space="0" w:color="B9B9B9"/>
              <w:bottom w:val="single" w:sz="4" w:space="0" w:color="B9B9B9"/>
              <w:right w:val="single" w:sz="4" w:space="0" w:color="B9B9B9"/>
            </w:tcBorders>
          </w:tcPr>
          <w:p w14:paraId="4B78FCEB" w14:textId="77777777" w:rsidR="005E30EC" w:rsidRPr="00283C67" w:rsidRDefault="008F59DF">
            <w:pPr>
              <w:spacing w:before="0"/>
              <w:rPr>
                <w:rFonts w:ascii="Gill Sans MT" w:hAnsi="Gill Sans MT"/>
                <w:color w:val="000000" w:themeColor="text1"/>
                <w:sz w:val="24"/>
              </w:rPr>
            </w:pPr>
            <w:r w:rsidRPr="00283C67">
              <w:rPr>
                <w:rFonts w:ascii="Gill Sans MT" w:hAnsi="Gill Sans MT"/>
                <w:color w:val="000000" w:themeColor="text1"/>
                <w:sz w:val="24"/>
              </w:rPr>
              <w:t>See child protection and safeguarding policy and wraparound care procedures</w:t>
            </w:r>
          </w:p>
        </w:tc>
      </w:tr>
    </w:tbl>
    <w:p w14:paraId="34AB02D8" w14:textId="77777777" w:rsidR="005E30EC" w:rsidRPr="00E053ED" w:rsidRDefault="005E30EC">
      <w:pPr>
        <w:rPr>
          <w:rFonts w:ascii="Gill Sans MT" w:hAnsi="Gill Sans MT" w:cs="Calibri"/>
          <w:sz w:val="24"/>
        </w:rPr>
      </w:pPr>
    </w:p>
    <w:sectPr w:rsidR="005E30EC" w:rsidRPr="00E053ED" w:rsidSect="00FC31C5">
      <w:footerReference w:type="default" r:id="rId12"/>
      <w:footerReference w:type="first" r:id="rId13"/>
      <w:pgSz w:w="11906" w:h="16838"/>
      <w:pgMar w:top="1134" w:right="1304" w:bottom="1134" w:left="1304" w:header="0" w:footer="567" w:gutter="0"/>
      <w:pgBorders w:offsetFrom="page">
        <w:top w:val="single" w:sz="4" w:space="24" w:color="auto"/>
        <w:left w:val="single" w:sz="4" w:space="24" w:color="auto"/>
        <w:bottom w:val="single" w:sz="4" w:space="24" w:color="auto"/>
        <w:right w:val="single" w:sz="4" w:space="24" w:color="auto"/>
      </w:pgBorders>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0EBD9" w14:textId="77777777" w:rsidR="00242B9A" w:rsidRDefault="00242B9A">
      <w:pPr>
        <w:spacing w:before="0" w:after="0"/>
      </w:pPr>
      <w:r>
        <w:separator/>
      </w:r>
    </w:p>
  </w:endnote>
  <w:endnote w:type="continuationSeparator" w:id="0">
    <w:p w14:paraId="01F0F8AE" w14:textId="77777777" w:rsidR="00242B9A" w:rsidRDefault="00242B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S Mincho;ＭＳ 明朝">
    <w:altName w:val="Yu Gothic"/>
    <w:panose1 w:val="00000000000000000000"/>
    <w:charset w:val="80"/>
    <w:family w:val="roman"/>
    <w:notTrueType/>
    <w:pitch w:val="default"/>
  </w:font>
  <w:font w:name="MS Gothic;ＭＳ ゴシック">
    <w:panose1 w:val="00000000000000000000"/>
    <w:charset w:val="80"/>
    <w:family w:val="roman"/>
    <w:notTrueType/>
    <w:pitch w:val="default"/>
  </w:font>
  <w:font w:name="Lucida Grande;Times New Roman">
    <w:panose1 w:val="00000000000000000000"/>
    <w:charset w:val="00"/>
    <w:family w:val="roman"/>
    <w:notTrueType/>
    <w:pitch w:val="default"/>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erlin Sans FB Demi">
    <w:panose1 w:val="020E0802020502020306"/>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1E7F" w14:textId="77777777" w:rsidR="005E30EC" w:rsidRDefault="008F59DF">
    <w:pPr>
      <w:pStyle w:val="Footer"/>
      <w:jc w:val="right"/>
    </w:pPr>
    <w:r>
      <w:fldChar w:fldCharType="begin"/>
    </w:r>
    <w:r>
      <w:instrText xml:space="preserve"> PAGE </w:instrText>
    </w:r>
    <w:r>
      <w:fldChar w:fldCharType="separate"/>
    </w:r>
    <w:r>
      <w:t>6</w:t>
    </w:r>
    <w:r>
      <w:fldChar w:fldCharType="end"/>
    </w:r>
  </w:p>
  <w:p w14:paraId="21CDC56E" w14:textId="77777777" w:rsidR="005E30EC" w:rsidRDefault="005E3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11E1" w14:textId="77777777" w:rsidR="005E30EC" w:rsidRDefault="005E3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1543E" w14:textId="77777777" w:rsidR="00242B9A" w:rsidRDefault="00242B9A">
      <w:pPr>
        <w:spacing w:before="0" w:after="0"/>
      </w:pPr>
      <w:r>
        <w:separator/>
      </w:r>
    </w:p>
  </w:footnote>
  <w:footnote w:type="continuationSeparator" w:id="0">
    <w:p w14:paraId="636F0BD7" w14:textId="77777777" w:rsidR="00242B9A" w:rsidRDefault="00242B9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3F6062"/>
    <w:multiLevelType w:val="multilevel"/>
    <w:tmpl w:val="B5C4C806"/>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6E17200"/>
    <w:multiLevelType w:val="hybridMultilevel"/>
    <w:tmpl w:val="565A0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A55A81"/>
    <w:multiLevelType w:val="hybridMultilevel"/>
    <w:tmpl w:val="47281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D407E9"/>
    <w:multiLevelType w:val="multilevel"/>
    <w:tmpl w:val="5842544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E622A0"/>
    <w:multiLevelType w:val="hybridMultilevel"/>
    <w:tmpl w:val="CF30E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A93E52"/>
    <w:multiLevelType w:val="multilevel"/>
    <w:tmpl w:val="1BD079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ACF297D"/>
    <w:multiLevelType w:val="hybridMultilevel"/>
    <w:tmpl w:val="43742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B156C4"/>
    <w:multiLevelType w:val="multilevel"/>
    <w:tmpl w:val="A5ECF32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DF5857"/>
    <w:multiLevelType w:val="multilevel"/>
    <w:tmpl w:val="6FA2F6A0"/>
    <w:lvl w:ilvl="0">
      <w:start w:val="1"/>
      <w:numFmt w:val="bullet"/>
      <w:pStyle w:val="ListParagraph"/>
      <w:lvlText w:val=""/>
      <w:lvlJc w:val="left"/>
      <w:pPr>
        <w:tabs>
          <w:tab w:val="num" w:pos="0"/>
        </w:tabs>
        <w:ind w:left="644"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01092546">
    <w:abstractNumId w:val="1"/>
  </w:num>
  <w:num w:numId="2" w16cid:durableId="1532912300">
    <w:abstractNumId w:val="6"/>
  </w:num>
  <w:num w:numId="3" w16cid:durableId="1553540788">
    <w:abstractNumId w:val="8"/>
  </w:num>
  <w:num w:numId="4" w16cid:durableId="1900358529">
    <w:abstractNumId w:val="4"/>
  </w:num>
  <w:num w:numId="5" w16cid:durableId="719204253">
    <w:abstractNumId w:val="9"/>
  </w:num>
  <w:num w:numId="6" w16cid:durableId="2075350846">
    <w:abstractNumId w:val="0"/>
  </w:num>
  <w:num w:numId="7" w16cid:durableId="1307197157">
    <w:abstractNumId w:val="3"/>
  </w:num>
  <w:num w:numId="8" w16cid:durableId="1346711465">
    <w:abstractNumId w:val="7"/>
  </w:num>
  <w:num w:numId="9" w16cid:durableId="1189875928">
    <w:abstractNumId w:val="5"/>
  </w:num>
  <w:num w:numId="10" w16cid:durableId="1738747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0EC"/>
    <w:rsid w:val="00027B1D"/>
    <w:rsid w:val="00034FA6"/>
    <w:rsid w:val="00242B9A"/>
    <w:rsid w:val="00283C67"/>
    <w:rsid w:val="003D4053"/>
    <w:rsid w:val="004A1FA4"/>
    <w:rsid w:val="005D50DE"/>
    <w:rsid w:val="005E30EC"/>
    <w:rsid w:val="006905C2"/>
    <w:rsid w:val="007B496C"/>
    <w:rsid w:val="008F59DF"/>
    <w:rsid w:val="009271ED"/>
    <w:rsid w:val="009711B8"/>
    <w:rsid w:val="009B744E"/>
    <w:rsid w:val="009D7B9A"/>
    <w:rsid w:val="009E7D44"/>
    <w:rsid w:val="00AC37A6"/>
    <w:rsid w:val="00D45D4B"/>
    <w:rsid w:val="00E053ED"/>
    <w:rsid w:val="00F92DCE"/>
    <w:rsid w:val="00FC31C5"/>
    <w:rsid w:val="1FB5ECC2"/>
    <w:rsid w:val="3A3C9023"/>
    <w:rsid w:val="3E587485"/>
    <w:rsid w:val="44F6F76B"/>
    <w:rsid w:val="4C7B1B22"/>
    <w:rsid w:val="53CA8E98"/>
    <w:rsid w:val="5AEDB826"/>
    <w:rsid w:val="62D230BC"/>
    <w:rsid w:val="656B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3682"/>
  <w15:docId w15:val="{53528CFA-4F59-47FC-AA6F-FC4A3CBA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after="120"/>
    </w:pPr>
    <w:rPr>
      <w:rFonts w:ascii="Arial" w:eastAsia="MS Mincho;ＭＳ 明朝" w:hAnsi="Arial" w:cs="Arial"/>
      <w:szCs w:val="24"/>
      <w:lang w:val="en-US" w:eastAsia="zh-CN"/>
    </w:rPr>
  </w:style>
  <w:style w:type="paragraph" w:styleId="Heading1">
    <w:name w:val="heading 1"/>
    <w:basedOn w:val="Normal"/>
    <w:next w:val="Normal"/>
    <w:uiPriority w:val="9"/>
    <w:qFormat/>
    <w:pPr>
      <w:keepNext/>
      <w:keepLines/>
      <w:numPr>
        <w:numId w:val="1"/>
      </w:numPr>
      <w:spacing w:before="480"/>
      <w:outlineLvl w:val="0"/>
    </w:pPr>
    <w:rPr>
      <w:rFonts w:eastAsia="MS Gothic;ＭＳ ゴシック" w:cs="Times New Roman"/>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color w:val="0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color w:val="000000"/>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Heading1Char">
    <w:name w:val="Heading 1 Char"/>
    <w:qFormat/>
    <w:rPr>
      <w:rFonts w:ascii="Arial" w:eastAsia="MS Gothic;ＭＳ ゴシック" w:hAnsi="Arial" w:cs="Times New Roman"/>
      <w:b/>
      <w:bCs/>
      <w:sz w:val="28"/>
      <w:szCs w:val="32"/>
    </w:rPr>
  </w:style>
  <w:style w:type="character" w:customStyle="1" w:styleId="FooterChar">
    <w:name w:val="Footer Char"/>
    <w:qFormat/>
    <w:rPr>
      <w:rFonts w:ascii="Arial" w:hAnsi="Arial" w:cs="Arial"/>
      <w:sz w:val="20"/>
    </w:rPr>
  </w:style>
  <w:style w:type="character" w:styleId="PageNumber">
    <w:name w:val="page number"/>
    <w:basedOn w:val="DefaultParagraphFont"/>
  </w:style>
  <w:style w:type="character" w:customStyle="1" w:styleId="HeaderChar">
    <w:name w:val="Header Char"/>
    <w:qFormat/>
    <w:rPr>
      <w:rFonts w:ascii="Arial" w:hAnsi="Arial" w:cs="Arial"/>
      <w:sz w:val="20"/>
    </w:rPr>
  </w:style>
  <w:style w:type="character" w:styleId="Hyperlink">
    <w:name w:val="Hyperlink"/>
    <w:rPr>
      <w:rFonts w:ascii="Arial" w:hAnsi="Arial" w:cs="Arial"/>
      <w:color w:val="0092CF"/>
      <w:sz w:val="20"/>
      <w:u w:val="single"/>
    </w:rPr>
  </w:style>
  <w:style w:type="character" w:customStyle="1" w:styleId="Title1Char">
    <w:name w:val="Title 1 Char"/>
    <w:qFormat/>
    <w:rPr>
      <w:rFonts w:ascii="Arial" w:eastAsia="MS Gothic;ＭＳ ゴシック" w:hAnsi="Arial" w:cs="Arial"/>
      <w:b/>
      <w:bCs/>
      <w:sz w:val="56"/>
      <w:szCs w:val="32"/>
    </w:rPr>
  </w:style>
  <w:style w:type="character" w:customStyle="1" w:styleId="BalloonTextChar">
    <w:name w:val="Balloon Text Char"/>
    <w:qFormat/>
    <w:rPr>
      <w:rFonts w:ascii="Lucida Grande;Times New Roman" w:hAnsi="Lucida Grande;Times New Roman" w:cs="Lucida Grande;Times New Roman"/>
      <w:sz w:val="18"/>
      <w:szCs w:val="18"/>
    </w:rPr>
  </w:style>
  <w:style w:type="character" w:customStyle="1" w:styleId="TextChar">
    <w:name w:val="Text Char"/>
    <w:qFormat/>
    <w:rPr>
      <w:rFonts w:ascii="Arial" w:hAnsi="Arial" w:cs="Arial"/>
    </w:rPr>
  </w:style>
  <w:style w:type="character" w:customStyle="1" w:styleId="TableHeadingChar">
    <w:name w:val="TableHeading Char"/>
    <w:qFormat/>
    <w:rPr>
      <w:rFonts w:ascii="Arial" w:hAnsi="Arial" w:cs="Arial"/>
      <w:b/>
      <w:color w:val="FFFFFF"/>
    </w:rPr>
  </w:style>
  <w:style w:type="character" w:customStyle="1" w:styleId="BodyTextChar">
    <w:name w:val="Body Text Char"/>
    <w:qFormat/>
    <w:rPr>
      <w:rFonts w:ascii="Arial" w:hAnsi="Arial" w:cs="Arial"/>
      <w:szCs w:val="24"/>
    </w:rPr>
  </w:style>
  <w:style w:type="character" w:styleId="FollowedHyperlink">
    <w:name w:val="FollowedHyperlink"/>
    <w:rPr>
      <w:color w:val="954F72"/>
      <w:u w:val="single"/>
    </w:rPr>
  </w:style>
  <w:style w:type="character" w:customStyle="1" w:styleId="apple-converted-space">
    <w:name w:val="apple-converted-space"/>
    <w:qFormat/>
  </w:style>
  <w:style w:type="character" w:styleId="CommentReference">
    <w:name w:val="annotation reference"/>
    <w:qFormat/>
    <w:rPr>
      <w:sz w:val="16"/>
      <w:szCs w:val="16"/>
    </w:rPr>
  </w:style>
  <w:style w:type="character" w:customStyle="1" w:styleId="CommentTextChar">
    <w:name w:val="Comment Text Char"/>
    <w:qFormat/>
    <w:rPr>
      <w:rFonts w:ascii="Arial" w:hAnsi="Arial" w:cs="Arial"/>
    </w:rPr>
  </w:style>
  <w:style w:type="character" w:customStyle="1" w:styleId="CommentSubjectChar">
    <w:name w:val="Comment Subject Char"/>
    <w:qFormat/>
    <w:rPr>
      <w:rFonts w:ascii="Arial" w:hAnsi="Arial" w:cs="Arial"/>
      <w:b/>
      <w:bCs/>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Noto Sans" w:hAnsi="Liberation Sans" w:cs="Noto Sans"/>
      <w:sz w:val="28"/>
      <w:szCs w:val="28"/>
    </w:rPr>
  </w:style>
  <w:style w:type="paragraph" w:styleId="BodyText">
    <w:name w:val="Body Text"/>
    <w:basedOn w:val="Normal"/>
  </w:style>
  <w:style w:type="paragraph" w:styleId="List">
    <w:name w:val="List"/>
    <w:basedOn w:val="BodyText"/>
  </w:style>
  <w:style w:type="paragraph" w:styleId="Caption">
    <w:name w:val="caption"/>
    <w:basedOn w:val="Normal"/>
    <w:qFormat/>
    <w:pPr>
      <w:suppressLineNumbers/>
    </w:pPr>
    <w:rPr>
      <w:i/>
      <w:iCs/>
      <w:sz w:val="24"/>
    </w:rPr>
  </w:style>
  <w:style w:type="paragraph" w:customStyle="1" w:styleId="Index">
    <w:name w:val="Index"/>
    <w:basedOn w:val="Normal"/>
    <w:qFormat/>
    <w:pPr>
      <w:suppressLineNumbers/>
    </w:pPr>
  </w:style>
  <w:style w:type="paragraph" w:styleId="ListParagraph">
    <w:name w:val="List Paragraph"/>
    <w:basedOn w:val="Normal"/>
    <w:qFormat/>
    <w:pPr>
      <w:numPr>
        <w:numId w:val="5"/>
      </w:numPr>
      <w:ind w:left="567" w:hanging="283"/>
    </w:pPr>
    <w:rPr>
      <w:rFonts w:eastAsia="Times New Roman" w:cs="Times New Roman"/>
      <w:szCs w:val="20"/>
      <w:lang w:val="en-GB"/>
    </w:rPr>
  </w:style>
  <w:style w:type="paragraph" w:styleId="TOC1">
    <w:name w:val="toc 1"/>
    <w:basedOn w:val="Normal"/>
    <w:next w:val="Normal"/>
    <w:uiPriority w:val="39"/>
    <w:pPr>
      <w:tabs>
        <w:tab w:val="right" w:leader="dot" w:pos="9338"/>
      </w:tabs>
    </w:pPr>
    <w:rPr>
      <w:sz w:val="22"/>
    </w:rPr>
  </w:style>
  <w:style w:type="paragraph" w:styleId="TOC2">
    <w:name w:val="toc 2"/>
    <w:basedOn w:val="Normal"/>
    <w:next w:val="Normal"/>
    <w:pPr>
      <w:ind w:left="240"/>
    </w:pPr>
    <w:rPr>
      <w:b/>
      <w:sz w:val="22"/>
      <w:szCs w:val="22"/>
    </w:rPr>
  </w:style>
  <w:style w:type="paragraph" w:styleId="TOC3">
    <w:name w:val="toc 3"/>
    <w:basedOn w:val="Normal"/>
    <w:next w:val="Normal"/>
    <w:pPr>
      <w:ind w:left="480"/>
    </w:pPr>
    <w:rPr>
      <w:sz w:val="22"/>
      <w:szCs w:val="22"/>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spacing w:before="0" w:after="0"/>
    </w:pPr>
  </w:style>
  <w:style w:type="paragraph" w:styleId="Header">
    <w:name w:val="header"/>
    <w:basedOn w:val="Normal"/>
    <w:pPr>
      <w:tabs>
        <w:tab w:val="center" w:pos="4320"/>
        <w:tab w:val="right" w:pos="8640"/>
      </w:tabs>
      <w:spacing w:before="0" w:after="0"/>
    </w:pPr>
  </w:style>
  <w:style w:type="paragraph" w:styleId="TOC4">
    <w:name w:val="toc 4"/>
    <w:basedOn w:val="Normal"/>
    <w:next w:val="Normal"/>
    <w:pPr>
      <w:ind w:left="720"/>
    </w:pPr>
  </w:style>
  <w:style w:type="paragraph" w:styleId="TOC5">
    <w:name w:val="toc 5"/>
    <w:basedOn w:val="Normal"/>
    <w:next w:val="Normal"/>
    <w:pPr>
      <w:ind w:left="960"/>
    </w:pPr>
  </w:style>
  <w:style w:type="paragraph" w:styleId="TOC6">
    <w:name w:val="toc 6"/>
    <w:basedOn w:val="Normal"/>
    <w:next w:val="Normal"/>
    <w:pPr>
      <w:ind w:left="1200"/>
    </w:pPr>
  </w:style>
  <w:style w:type="paragraph" w:styleId="TOC7">
    <w:name w:val="toc 7"/>
    <w:basedOn w:val="Normal"/>
    <w:next w:val="Normal"/>
    <w:pPr>
      <w:ind w:left="1440"/>
    </w:pPr>
  </w:style>
  <w:style w:type="paragraph" w:styleId="TOC8">
    <w:name w:val="toc 8"/>
    <w:basedOn w:val="Normal"/>
    <w:next w:val="Normal"/>
    <w:pPr>
      <w:ind w:left="1680"/>
    </w:pPr>
  </w:style>
  <w:style w:type="paragraph" w:styleId="TOC9">
    <w:name w:val="toc 9"/>
    <w:basedOn w:val="Normal"/>
    <w:next w:val="Normal"/>
    <w:pPr>
      <w:ind w:left="1920"/>
    </w:pPr>
  </w:style>
  <w:style w:type="paragraph" w:customStyle="1" w:styleId="Caption1">
    <w:name w:val="Caption 1"/>
    <w:basedOn w:val="Normal"/>
    <w:qFormat/>
    <w:rPr>
      <w:i/>
      <w:color w:val="F15F22"/>
    </w:rPr>
  </w:style>
  <w:style w:type="paragraph" w:customStyle="1" w:styleId="Title1">
    <w:name w:val="Title 1"/>
    <w:basedOn w:val="Heading1"/>
    <w:qFormat/>
    <w:pPr>
      <w:numPr>
        <w:numId w:val="0"/>
      </w:numPr>
      <w:jc w:val="center"/>
      <w:outlineLvl w:val="9"/>
    </w:pPr>
    <w:rPr>
      <w:sz w:val="56"/>
    </w:rPr>
  </w:style>
  <w:style w:type="paragraph" w:styleId="BalloonText">
    <w:name w:val="Balloon Text"/>
    <w:basedOn w:val="Normal"/>
    <w:qFormat/>
    <w:pPr>
      <w:spacing w:before="0" w:after="0"/>
    </w:pPr>
    <w:rPr>
      <w:rFonts w:ascii="Lucida Grande;Times New Roman" w:hAnsi="Lucida Grande;Times New Roman" w:cs="Lucida Grande;Times New Roman"/>
      <w:sz w:val="18"/>
      <w:szCs w:val="18"/>
    </w:rPr>
  </w:style>
  <w:style w:type="paragraph" w:styleId="NoSpacing">
    <w:name w:val="No Spacing"/>
    <w:uiPriority w:val="1"/>
    <w:qFormat/>
    <w:pPr>
      <w:suppressAutoHyphens/>
    </w:pPr>
    <w:rPr>
      <w:rFonts w:ascii="Cambria" w:eastAsia="MS Mincho;ＭＳ 明朝" w:hAnsi="Cambria" w:cs="Times New Roman"/>
      <w:sz w:val="24"/>
      <w:szCs w:val="24"/>
      <w:lang w:val="en-US" w:eastAsia="zh-CN"/>
    </w:rPr>
  </w:style>
  <w:style w:type="paragraph" w:customStyle="1" w:styleId="Text">
    <w:name w:val="Text"/>
    <w:basedOn w:val="BodyText"/>
    <w:qFormat/>
    <w:pPr>
      <w:spacing w:before="0"/>
    </w:pPr>
    <w:rPr>
      <w:szCs w:val="20"/>
    </w:rPr>
  </w:style>
  <w:style w:type="paragraph" w:customStyle="1" w:styleId="TableHeading">
    <w:name w:val="TableHeading"/>
    <w:basedOn w:val="Text"/>
    <w:qFormat/>
    <w:pPr>
      <w:jc w:val="center"/>
    </w:pPr>
    <w:rPr>
      <w:b/>
      <w:color w:val="FFFFFF"/>
    </w:rPr>
  </w:style>
  <w:style w:type="paragraph" w:styleId="CommentText">
    <w:name w:val="annotation text"/>
    <w:basedOn w:val="Normal"/>
    <w:qFormat/>
    <w:rPr>
      <w:szCs w:val="20"/>
    </w:rPr>
  </w:style>
  <w:style w:type="paragraph" w:styleId="CommentSubject">
    <w:name w:val="annotation subject"/>
    <w:basedOn w:val="CommentText"/>
    <w:next w:val="CommentText"/>
    <w:qFormat/>
    <w:rPr>
      <w:b/>
      <w:bCs/>
    </w:rPr>
  </w:style>
  <w:style w:type="paragraph" w:customStyle="1" w:styleId="Default">
    <w:name w:val="Default"/>
    <w:qFormat/>
    <w:pPr>
      <w:suppressAutoHyphens/>
      <w:autoSpaceDE w:val="0"/>
    </w:pPr>
    <w:rPr>
      <w:rFonts w:ascii="Calibri" w:eastAsia="Calibri" w:hAnsi="Calibri" w:cs="Calibri"/>
      <w:color w:val="000000"/>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0">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paragraph" w:customStyle="1" w:styleId="3Policytitle">
    <w:name w:val="3 Policy title"/>
    <w:basedOn w:val="Normal"/>
    <w:qFormat/>
    <w:rsid w:val="00FC31C5"/>
    <w:pPr>
      <w:suppressAutoHyphens w:val="0"/>
      <w:spacing w:before="0"/>
    </w:pPr>
    <w:rPr>
      <w:rFonts w:eastAsia="MS Mincho" w:cs="Times New Roman"/>
      <w:b/>
      <w:sz w:val="7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arly-years-foundation-stage-framework--2"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71f462-896c-40c6-8996-f1cebaf7c117">
      <Terms xmlns="http://schemas.microsoft.com/office/infopath/2007/PartnerControls"/>
    </lcf76f155ced4ddcb4097134ff3c332f>
    <TaxCatchAll xmlns="71102d03-9f66-4330-ae3e-776c8ba753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68449086ABE849A48C53FD165815AD" ma:contentTypeVersion="13" ma:contentTypeDescription="Create a new document." ma:contentTypeScope="" ma:versionID="937af54976c0885eeb265b1559dc2e0f">
  <xsd:schema xmlns:xsd="http://www.w3.org/2001/XMLSchema" xmlns:xs="http://www.w3.org/2001/XMLSchema" xmlns:p="http://schemas.microsoft.com/office/2006/metadata/properties" xmlns:ns2="dc71f462-896c-40c6-8996-f1cebaf7c117" xmlns:ns3="71102d03-9f66-4330-ae3e-776c8ba75362" targetNamespace="http://schemas.microsoft.com/office/2006/metadata/properties" ma:root="true" ma:fieldsID="39dcb89c23d57d8bff47b72ee495dcfb" ns2:_="" ns3:_="">
    <xsd:import namespace="dc71f462-896c-40c6-8996-f1cebaf7c117"/>
    <xsd:import namespace="71102d03-9f66-4330-ae3e-776c8ba75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1f462-896c-40c6-8996-f1cebaf7c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c4c42b-dee9-4a37-a690-902a5fcc5d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102d03-9f66-4330-ae3e-776c8ba7536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3c95a1b-7446-4a0c-85c6-387f829b6b4c}" ma:internalName="TaxCatchAll" ma:showField="CatchAllData" ma:web="71102d03-9f66-4330-ae3e-776c8ba75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EF3F36-E439-4025-B67D-DF26954DE04A}">
  <ds:schemaRefs>
    <ds:schemaRef ds:uri="http://schemas.microsoft.com/sharepoint/v3/contenttype/forms"/>
  </ds:schemaRefs>
</ds:datastoreItem>
</file>

<file path=customXml/itemProps2.xml><?xml version="1.0" encoding="utf-8"?>
<ds:datastoreItem xmlns:ds="http://schemas.openxmlformats.org/officeDocument/2006/customXml" ds:itemID="{1C961B91-2F38-4387-8E06-287483A133B0}">
  <ds:schemaRefs>
    <ds:schemaRef ds:uri="http://schemas.microsoft.com/office/2006/metadata/properties"/>
    <ds:schemaRef ds:uri="http://schemas.microsoft.com/office/infopath/2007/PartnerControls"/>
    <ds:schemaRef ds:uri="dc71f462-896c-40c6-8996-f1cebaf7c117"/>
    <ds:schemaRef ds:uri="71102d03-9f66-4330-ae3e-776c8ba75362"/>
  </ds:schemaRefs>
</ds:datastoreItem>
</file>

<file path=customXml/itemProps3.xml><?xml version="1.0" encoding="utf-8"?>
<ds:datastoreItem xmlns:ds="http://schemas.openxmlformats.org/officeDocument/2006/customXml" ds:itemID="{D088F7F8-E6C3-4FC8-8FA9-16C4A55EE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1f462-896c-40c6-8996-f1cebaf7c117"/>
    <ds:schemaRef ds:uri="71102d03-9f66-4330-ae3e-776c8ba75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2188</Words>
  <Characters>12473</Characters>
  <Application>Microsoft Office Word</Application>
  <DocSecurity>0</DocSecurity>
  <Lines>103</Lines>
  <Paragraphs>29</Paragraphs>
  <ScaleCrop>false</ScaleCrop>
  <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Foundation Stage Policy 2026</dc:title>
  <dc:subject/>
  <dc:creator>Head Teacher</dc:creator>
  <cp:keywords/>
  <dc:description/>
  <cp:lastModifiedBy>Head Teacher</cp:lastModifiedBy>
  <cp:revision>4</cp:revision>
  <cp:lastPrinted>2021-11-02T16:23:00Z</cp:lastPrinted>
  <dcterms:created xsi:type="dcterms:W3CDTF">2026-10-07T19:53:00Z</dcterms:created>
  <dcterms:modified xsi:type="dcterms:W3CDTF">2026-10-27T18:51:00Z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0x0101001B68449086ABE849A48C53FD165815AD</vt:lpwstr>
  </property>
  <property fmtid="{D5CDD505-2E9C-101B-9397-08002B2CF9AE}" pid="3" name="MediaServiceImageTags">
    <vt:lpwstr/>
  </property>
</Properties>
</file>