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1A7A" w14:textId="39D709A0" w:rsidR="00563616" w:rsidRPr="00EB39C9" w:rsidRDefault="00EB39C9" w:rsidP="00563616">
      <w:pPr>
        <w:pStyle w:val="NormalWeb"/>
        <w:rPr>
          <w:rFonts w:asciiTheme="minorHAnsi" w:hAnsiTheme="minorHAnsi" w:cstheme="minorHAnsi"/>
          <w:b/>
          <w:bCs/>
          <w:sz w:val="36"/>
          <w:szCs w:val="36"/>
        </w:rPr>
      </w:pPr>
      <w:bookmarkStart w:id="0" w:name="_Toc135723956"/>
      <w:bookmarkStart w:id="1" w:name="_Toc135724856"/>
      <w:bookmarkStart w:id="2" w:name="_Toc135724927"/>
      <w:r w:rsidRPr="00EB39C9">
        <w:rPr>
          <w:rFonts w:asciiTheme="minorHAnsi" w:eastAsia="Calibri" w:hAnsiTheme="minorHAnsi" w:cstheme="minorHAnsi"/>
          <w:b/>
          <w:bCs/>
          <w:noProof/>
          <w:sz w:val="32"/>
          <w:szCs w:val="32"/>
          <w:lang w:eastAsia="en-US"/>
        </w:rPr>
        <w:drawing>
          <wp:anchor distT="0" distB="0" distL="114300" distR="114300" simplePos="0" relativeHeight="251659264" behindDoc="1" locked="0" layoutInCell="1" allowOverlap="1" wp14:anchorId="1B418EC9" wp14:editId="1E643DA6">
            <wp:simplePos x="0" y="0"/>
            <wp:positionH relativeFrom="margin">
              <wp:posOffset>5669915</wp:posOffset>
            </wp:positionH>
            <wp:positionV relativeFrom="paragraph">
              <wp:posOffset>0</wp:posOffset>
            </wp:positionV>
            <wp:extent cx="792480" cy="756920"/>
            <wp:effectExtent l="0" t="0" r="7620" b="5080"/>
            <wp:wrapTight wrapText="bothSides">
              <wp:wrapPolygon edited="0">
                <wp:start x="0" y="0"/>
                <wp:lineTo x="0" y="21201"/>
                <wp:lineTo x="21288" y="21201"/>
                <wp:lineTo x="21288" y="0"/>
                <wp:lineTo x="0" y="0"/>
              </wp:wrapPolygon>
            </wp:wrapTight>
            <wp:docPr id="1688829774"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29774" name="Picture 9" descr="A black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56920"/>
                    </a:xfrm>
                    <a:prstGeom prst="rect">
                      <a:avLst/>
                    </a:prstGeom>
                    <a:noFill/>
                  </pic:spPr>
                </pic:pic>
              </a:graphicData>
            </a:graphic>
            <wp14:sizeRelH relativeFrom="margin">
              <wp14:pctWidth>0</wp14:pctWidth>
            </wp14:sizeRelH>
            <wp14:sizeRelV relativeFrom="margin">
              <wp14:pctHeight>0</wp14:pctHeight>
            </wp14:sizeRelV>
          </wp:anchor>
        </w:drawing>
      </w:r>
      <w:r w:rsidR="00563616" w:rsidRPr="00EB39C9">
        <w:rPr>
          <w:rFonts w:asciiTheme="minorHAnsi" w:hAnsiTheme="minorHAnsi" w:cstheme="minorHAnsi"/>
          <w:b/>
          <w:bCs/>
          <w:sz w:val="44"/>
          <w:szCs w:val="44"/>
        </w:rPr>
        <w:t>Code of Conduct for the Governing Body</w:t>
      </w:r>
      <w:r w:rsidR="00563616" w:rsidRPr="00EB39C9">
        <w:rPr>
          <w:rFonts w:asciiTheme="minorHAnsi" w:hAnsiTheme="minorHAnsi" w:cstheme="minorHAnsi"/>
          <w:b/>
          <w:bCs/>
          <w:sz w:val="44"/>
          <w:szCs w:val="44"/>
        </w:rPr>
        <w:br/>
      </w:r>
      <w:r w:rsidRPr="00EB39C9">
        <w:rPr>
          <w:rFonts w:asciiTheme="minorHAnsi" w:hAnsiTheme="minorHAnsi" w:cstheme="minorHAnsi"/>
          <w:b/>
          <w:bCs/>
          <w:sz w:val="40"/>
          <w:szCs w:val="40"/>
        </w:rPr>
        <w:t>Debden</w:t>
      </w:r>
      <w:r w:rsidR="00563616" w:rsidRPr="00EB39C9">
        <w:rPr>
          <w:rFonts w:asciiTheme="minorHAnsi" w:hAnsiTheme="minorHAnsi" w:cstheme="minorHAnsi"/>
          <w:b/>
          <w:bCs/>
          <w:sz w:val="40"/>
          <w:szCs w:val="40"/>
        </w:rPr>
        <w:t xml:space="preserve"> </w:t>
      </w:r>
      <w:r w:rsidRPr="00EB39C9">
        <w:rPr>
          <w:rFonts w:asciiTheme="minorHAnsi" w:hAnsiTheme="minorHAnsi" w:cstheme="minorHAnsi"/>
          <w:b/>
          <w:bCs/>
          <w:sz w:val="40"/>
          <w:szCs w:val="40"/>
        </w:rPr>
        <w:t xml:space="preserve">C of E </w:t>
      </w:r>
      <w:r w:rsidR="00563616" w:rsidRPr="00EB39C9">
        <w:rPr>
          <w:rFonts w:asciiTheme="minorHAnsi" w:hAnsiTheme="minorHAnsi" w:cstheme="minorHAnsi"/>
          <w:b/>
          <w:bCs/>
          <w:sz w:val="40"/>
          <w:szCs w:val="40"/>
        </w:rPr>
        <w:t xml:space="preserve">Primary Academy </w:t>
      </w:r>
    </w:p>
    <w:p w14:paraId="15FA9610" w14:textId="77777777" w:rsidR="00862B13" w:rsidRPr="00A633A0" w:rsidRDefault="00862B13" w:rsidP="00862B13">
      <w:pPr>
        <w:pStyle w:val="Bodytext1"/>
        <w:rPr>
          <w:rFonts w:asciiTheme="minorHAnsi" w:hAnsiTheme="minorHAnsi" w:cstheme="minorHAnsi"/>
        </w:rPr>
      </w:pPr>
      <w:r w:rsidRPr="00A633A0">
        <w:rPr>
          <w:rFonts w:asciiTheme="minorHAnsi" w:hAnsiTheme="minorHAnsi" w:cstheme="minorHAnsi"/>
        </w:rPr>
        <w:t>Once this code has been adopted</w:t>
      </w:r>
      <w:r w:rsidRPr="00A633A0">
        <w:rPr>
          <w:rFonts w:asciiTheme="minorHAnsi" w:hAnsiTheme="minorHAnsi" w:cstheme="minorHAnsi"/>
          <w:i/>
          <w:iCs/>
        </w:rPr>
        <w:t xml:space="preserve">, </w:t>
      </w:r>
      <w:r w:rsidRPr="00A633A0">
        <w:rPr>
          <w:rFonts w:asciiTheme="minorHAnsi" w:hAnsiTheme="minorHAnsi" w:cstheme="minorHAnsi"/>
        </w:rPr>
        <w:t>all board members agree to faithfully abide by it.</w:t>
      </w:r>
    </w:p>
    <w:p w14:paraId="495B927E" w14:textId="3D2F88C1" w:rsidR="00862B13" w:rsidRPr="00A633A0" w:rsidRDefault="00563616" w:rsidP="00862B13">
      <w:pPr>
        <w:pStyle w:val="Bodytext1"/>
        <w:rPr>
          <w:rFonts w:asciiTheme="minorHAnsi" w:hAnsiTheme="minorHAnsi" w:cstheme="minorHAnsi"/>
          <w:szCs w:val="20"/>
        </w:rPr>
      </w:pPr>
      <w:r w:rsidRPr="00112EC5">
        <w:rPr>
          <w:szCs w:val="20"/>
        </w:rPr>
        <w:t xml:space="preserve">We </w:t>
      </w:r>
      <w:proofErr w:type="spellStart"/>
      <w:r w:rsidRPr="00112EC5">
        <w:rPr>
          <w:szCs w:val="20"/>
        </w:rPr>
        <w:t>recognise</w:t>
      </w:r>
      <w:proofErr w:type="spellEnd"/>
      <w:r w:rsidRPr="00112EC5">
        <w:rPr>
          <w:szCs w:val="20"/>
        </w:rPr>
        <w:t xml:space="preserve"> and support the principles set out in </w:t>
      </w:r>
      <w:r w:rsidR="00862B13" w:rsidRPr="00A633A0">
        <w:rPr>
          <w:rFonts w:asciiTheme="minorHAnsi" w:hAnsiTheme="minorHAnsi" w:cstheme="minorHAnsi"/>
          <w:szCs w:val="20"/>
        </w:rPr>
        <w:t xml:space="preserve">the </w:t>
      </w:r>
      <w:hyperlink r:id="rId12" w:history="1">
        <w:r w:rsidR="00862B13" w:rsidRPr="00A633A0">
          <w:rPr>
            <w:rStyle w:val="Hyperlink"/>
            <w:rFonts w:asciiTheme="minorHAnsi" w:hAnsiTheme="minorHAnsi" w:cstheme="minorHAnsi"/>
            <w:szCs w:val="20"/>
          </w:rPr>
          <w:t>charity governance code</w:t>
        </w:r>
      </w:hyperlink>
    </w:p>
    <w:p w14:paraId="1EA5989A" w14:textId="77777777" w:rsidR="00563616" w:rsidRPr="00A633A0" w:rsidRDefault="00563616" w:rsidP="00C94847">
      <w:pPr>
        <w:pStyle w:val="Bodytext1"/>
        <w:spacing w:before="240" w:after="80"/>
        <w:rPr>
          <w:rFonts w:asciiTheme="minorHAnsi" w:hAnsiTheme="minorHAnsi" w:cstheme="minorHAnsi"/>
          <w:sz w:val="24"/>
          <w:szCs w:val="24"/>
        </w:rPr>
        <w:sectPr w:rsidR="00563616" w:rsidRPr="00A633A0" w:rsidSect="00EB39C9">
          <w:headerReference w:type="default" r:id="rId13"/>
          <w:footerReference w:type="default" r:id="rId14"/>
          <w:pgSz w:w="11900" w:h="16840"/>
          <w:pgMar w:top="851" w:right="851" w:bottom="851" w:left="851" w:header="1417" w:footer="850" w:gutter="0"/>
          <w:pgBorders w:offsetFrom="page">
            <w:top w:val="single" w:sz="6" w:space="24" w:color="auto"/>
            <w:left w:val="single" w:sz="6" w:space="24" w:color="auto"/>
            <w:bottom w:val="single" w:sz="6" w:space="24" w:color="auto"/>
            <w:right w:val="single" w:sz="6" w:space="24" w:color="auto"/>
          </w:pgBorders>
          <w:cols w:space="708"/>
          <w:titlePg/>
          <w:docGrid w:linePitch="360"/>
        </w:sectPr>
      </w:pPr>
    </w:p>
    <w:p w14:paraId="1D94096B" w14:textId="4908CF1D" w:rsidR="00FF182D" w:rsidRPr="00A633A0" w:rsidRDefault="00FF182D" w:rsidP="00C94847">
      <w:pPr>
        <w:pStyle w:val="Bodytext1"/>
        <w:spacing w:before="240" w:after="80"/>
        <w:rPr>
          <w:rFonts w:asciiTheme="minorHAnsi" w:hAnsiTheme="minorHAnsi" w:cstheme="minorHAnsi"/>
          <w:b/>
          <w:bCs/>
          <w:sz w:val="24"/>
          <w:szCs w:val="24"/>
        </w:rPr>
      </w:pPr>
      <w:r w:rsidRPr="00A633A0">
        <w:rPr>
          <w:rFonts w:asciiTheme="minorHAnsi" w:hAnsiTheme="minorHAnsi" w:cstheme="minorHAnsi"/>
          <w:b/>
          <w:bCs/>
          <w:sz w:val="24"/>
          <w:szCs w:val="24"/>
        </w:rPr>
        <w:t>We</w:t>
      </w:r>
      <w:r w:rsidR="00862B13" w:rsidRPr="00A633A0">
        <w:rPr>
          <w:rFonts w:asciiTheme="minorHAnsi" w:hAnsiTheme="minorHAnsi" w:cstheme="minorHAnsi"/>
          <w:b/>
          <w:bCs/>
          <w:sz w:val="24"/>
          <w:szCs w:val="24"/>
        </w:rPr>
        <w:t xml:space="preserve"> will</w:t>
      </w:r>
      <w:r w:rsidRPr="00A633A0">
        <w:rPr>
          <w:rFonts w:asciiTheme="minorHAnsi" w:hAnsiTheme="minorHAnsi" w:cstheme="minorHAnsi"/>
          <w:b/>
          <w:bCs/>
          <w:sz w:val="24"/>
          <w:szCs w:val="24"/>
        </w:rPr>
        <w:t xml:space="preserve"> abide by the Seven Nolan Principles of Public Life</w:t>
      </w:r>
      <w:r w:rsidR="00AB1E10">
        <w:rPr>
          <w:rFonts w:asciiTheme="minorHAnsi" w:hAnsiTheme="minorHAnsi" w:cstheme="minorHAnsi"/>
          <w:b/>
          <w:bCs/>
          <w:sz w:val="24"/>
          <w:szCs w:val="24"/>
        </w:rPr>
        <w:t xml:space="preserve"> </w:t>
      </w:r>
      <w:r w:rsidR="00AB1E10" w:rsidRPr="00AB1E10">
        <w:rPr>
          <w:rFonts w:asciiTheme="minorHAnsi" w:hAnsiTheme="minorHAnsi" w:cstheme="minorHAnsi"/>
          <w:b/>
          <w:bCs/>
          <w:sz w:val="24"/>
          <w:szCs w:val="24"/>
          <w:highlight w:val="yellow"/>
        </w:rPr>
        <w:t>and demonstrate our commitment to ethical governance</w:t>
      </w:r>
      <w:r w:rsidRPr="00A633A0">
        <w:rPr>
          <w:rFonts w:asciiTheme="minorHAnsi" w:hAnsiTheme="minorHAnsi" w:cstheme="minorHAnsi"/>
          <w:b/>
          <w:bCs/>
          <w:sz w:val="24"/>
          <w:szCs w:val="24"/>
        </w:rPr>
        <w:t>:</w:t>
      </w:r>
    </w:p>
    <w:p w14:paraId="51DC2008" w14:textId="77777777" w:rsidR="00805F8A" w:rsidRPr="00A633A0" w:rsidRDefault="00805F8A" w:rsidP="00C94847">
      <w:pPr>
        <w:pStyle w:val="Bodytext1"/>
        <w:spacing w:before="80" w:after="0"/>
        <w:rPr>
          <w:rFonts w:asciiTheme="minorHAnsi" w:hAnsiTheme="minorHAnsi" w:cstheme="minorHAnsi"/>
          <w:sz w:val="24"/>
          <w:szCs w:val="24"/>
        </w:rPr>
        <w:sectPr w:rsidR="00805F8A" w:rsidRPr="00A633A0" w:rsidSect="00EB39C9">
          <w:type w:val="continuous"/>
          <w:pgSz w:w="11900" w:h="16840"/>
          <w:pgMar w:top="851" w:right="851" w:bottom="851" w:left="851" w:header="1417" w:footer="850" w:gutter="0"/>
          <w:pgBorders w:offsetFrom="page">
            <w:top w:val="single" w:sz="6" w:space="24" w:color="auto"/>
            <w:left w:val="single" w:sz="6" w:space="24" w:color="auto"/>
            <w:bottom w:val="single" w:sz="6" w:space="24" w:color="auto"/>
            <w:right w:val="single" w:sz="6" w:space="24" w:color="auto"/>
          </w:pgBorders>
          <w:cols w:space="708"/>
          <w:titlePg/>
          <w:docGrid w:linePitch="360"/>
        </w:sectPr>
      </w:pPr>
    </w:p>
    <w:p w14:paraId="533A05D7" w14:textId="77777777" w:rsidR="00FF182D" w:rsidRPr="00AB1E10" w:rsidRDefault="00FF182D" w:rsidP="00C94847">
      <w:pPr>
        <w:pStyle w:val="Bodytext1"/>
        <w:spacing w:before="80" w:after="0"/>
        <w:rPr>
          <w:rFonts w:asciiTheme="minorHAnsi" w:hAnsiTheme="minorHAnsi" w:cstheme="minorHAnsi"/>
          <w:b/>
          <w:bCs/>
          <w:sz w:val="24"/>
          <w:szCs w:val="24"/>
        </w:rPr>
      </w:pPr>
      <w:r w:rsidRPr="00AB1E10">
        <w:rPr>
          <w:rFonts w:asciiTheme="minorHAnsi" w:hAnsiTheme="minorHAnsi" w:cstheme="minorHAnsi"/>
          <w:b/>
          <w:bCs/>
          <w:sz w:val="24"/>
          <w:szCs w:val="24"/>
        </w:rPr>
        <w:t>Selflessness</w:t>
      </w:r>
    </w:p>
    <w:p w14:paraId="73FEFD3E" w14:textId="77777777" w:rsidR="00FF182D" w:rsidRPr="00A633A0" w:rsidRDefault="00FF182D" w:rsidP="00C94847">
      <w:pPr>
        <w:pStyle w:val="Bodytext1"/>
        <w:spacing w:before="0" w:after="80"/>
        <w:rPr>
          <w:rStyle w:val="MainTextChar"/>
          <w:rFonts w:asciiTheme="minorHAnsi" w:eastAsiaTheme="minorHAnsi" w:hAnsiTheme="minorHAnsi" w:cstheme="minorHAnsi"/>
          <w:szCs w:val="22"/>
        </w:rPr>
      </w:pPr>
      <w:r w:rsidRPr="00A633A0">
        <w:rPr>
          <w:rStyle w:val="MainTextChar"/>
          <w:rFonts w:asciiTheme="minorHAnsi" w:eastAsiaTheme="minorHAnsi" w:hAnsiTheme="minorHAnsi" w:cstheme="minorHAnsi"/>
          <w:szCs w:val="22"/>
        </w:rPr>
        <w:t>We will act solely in terms of the public interest.</w:t>
      </w:r>
    </w:p>
    <w:p w14:paraId="18462232" w14:textId="77777777" w:rsidR="00FF182D" w:rsidRPr="00AB1E10" w:rsidRDefault="00FF182D" w:rsidP="00C94847">
      <w:pPr>
        <w:pStyle w:val="Bodytext1"/>
        <w:spacing w:before="80" w:after="20"/>
        <w:rPr>
          <w:rFonts w:asciiTheme="minorHAnsi" w:hAnsiTheme="minorHAnsi" w:cstheme="minorHAnsi"/>
          <w:b/>
          <w:bCs/>
          <w:sz w:val="24"/>
          <w:szCs w:val="24"/>
        </w:rPr>
      </w:pPr>
      <w:r w:rsidRPr="00AB1E10">
        <w:rPr>
          <w:rFonts w:asciiTheme="minorHAnsi" w:hAnsiTheme="minorHAnsi" w:cstheme="minorHAnsi"/>
          <w:b/>
          <w:bCs/>
          <w:sz w:val="24"/>
          <w:szCs w:val="24"/>
        </w:rPr>
        <w:t>Integrity</w:t>
      </w:r>
    </w:p>
    <w:p w14:paraId="04F75A7F" w14:textId="77777777" w:rsidR="00805F8A" w:rsidRPr="00A633A0" w:rsidRDefault="00FF182D" w:rsidP="00226E75">
      <w:pPr>
        <w:pStyle w:val="Bodytext1"/>
        <w:spacing w:before="0"/>
        <w:rPr>
          <w:rStyle w:val="MainTextChar"/>
          <w:rFonts w:asciiTheme="minorHAnsi" w:eastAsiaTheme="minorHAnsi" w:hAnsiTheme="minorHAnsi" w:cstheme="minorHAnsi"/>
          <w:szCs w:val="22"/>
        </w:rPr>
      </w:pPr>
      <w:r w:rsidRPr="00A633A0">
        <w:rPr>
          <w:rStyle w:val="MainTextChar"/>
          <w:rFonts w:asciiTheme="minorHAnsi" w:eastAsiaTheme="minorHAnsi" w:hAnsiTheme="minorHAnsi" w:cstheme="minorHAnsi"/>
          <w:szCs w:val="22"/>
        </w:rPr>
        <w:t xml:space="preserve">We will avoid placing ourselves under any obligation to people or organisations that might try inappropriately to influence us in our work. </w:t>
      </w:r>
    </w:p>
    <w:p w14:paraId="559A9694" w14:textId="31EDA59E" w:rsidR="00FF182D" w:rsidRPr="00A633A0" w:rsidRDefault="00FF182D" w:rsidP="00226E75">
      <w:pPr>
        <w:pStyle w:val="Bodytext1"/>
        <w:spacing w:before="0"/>
        <w:rPr>
          <w:rStyle w:val="MainTextChar"/>
          <w:rFonts w:asciiTheme="minorHAnsi" w:eastAsiaTheme="minorHAnsi" w:hAnsiTheme="minorHAnsi" w:cstheme="minorHAnsi"/>
          <w:szCs w:val="22"/>
        </w:rPr>
      </w:pPr>
      <w:r w:rsidRPr="00A633A0">
        <w:rPr>
          <w:rStyle w:val="MainTextChar"/>
          <w:rFonts w:asciiTheme="minorHAnsi" w:eastAsiaTheme="minorHAnsi" w:hAnsiTheme="minorHAnsi" w:cstheme="minorHAnsi"/>
          <w:szCs w:val="22"/>
        </w:rPr>
        <w:t>We will not act or take decisions in order to gain financial or other material benefits for ourselves, our family, or our friends. We will declare and resolve any interests and relationships.</w:t>
      </w:r>
    </w:p>
    <w:p w14:paraId="268F915F" w14:textId="77777777" w:rsidR="00FF182D" w:rsidRPr="00AB1E10" w:rsidRDefault="00FF182D" w:rsidP="00C94847">
      <w:pPr>
        <w:pStyle w:val="Bodytext1"/>
        <w:spacing w:before="80" w:after="20"/>
        <w:rPr>
          <w:rFonts w:asciiTheme="minorHAnsi" w:hAnsiTheme="minorHAnsi" w:cstheme="minorHAnsi"/>
          <w:b/>
          <w:bCs/>
          <w:sz w:val="24"/>
          <w:szCs w:val="24"/>
        </w:rPr>
      </w:pPr>
      <w:r w:rsidRPr="00AB1E10">
        <w:rPr>
          <w:rFonts w:asciiTheme="minorHAnsi" w:hAnsiTheme="minorHAnsi" w:cstheme="minorHAnsi"/>
          <w:b/>
          <w:bCs/>
          <w:sz w:val="24"/>
          <w:szCs w:val="24"/>
        </w:rPr>
        <w:t>Objectivity</w:t>
      </w:r>
    </w:p>
    <w:p w14:paraId="6CC8A8AD" w14:textId="77777777" w:rsidR="00FF182D" w:rsidRPr="00A633A0" w:rsidRDefault="00FF182D" w:rsidP="00C94847">
      <w:pPr>
        <w:pStyle w:val="Bodytext1"/>
        <w:spacing w:before="0" w:after="80"/>
        <w:rPr>
          <w:rStyle w:val="MainTextChar"/>
          <w:rFonts w:asciiTheme="minorHAnsi" w:eastAsiaTheme="minorHAnsi" w:hAnsiTheme="minorHAnsi" w:cstheme="minorHAnsi"/>
          <w:szCs w:val="22"/>
        </w:rPr>
      </w:pPr>
      <w:r w:rsidRPr="00A633A0">
        <w:rPr>
          <w:rStyle w:val="MainTextChar"/>
          <w:rFonts w:asciiTheme="minorHAnsi" w:eastAsiaTheme="minorHAnsi" w:hAnsiTheme="minorHAnsi" w:cstheme="minorHAnsi"/>
          <w:szCs w:val="22"/>
        </w:rPr>
        <w:t>We will act and take decisions impartially, fairly and on merit, using the best evidence and without discrimination or bias.</w:t>
      </w:r>
    </w:p>
    <w:p w14:paraId="68FBD368" w14:textId="04C5C39A" w:rsidR="00FF182D" w:rsidRPr="00AB1E10" w:rsidRDefault="00805F8A" w:rsidP="00FF182D">
      <w:pPr>
        <w:pStyle w:val="Bodytext1"/>
        <w:spacing w:after="20"/>
        <w:rPr>
          <w:rFonts w:asciiTheme="minorHAnsi" w:hAnsiTheme="minorHAnsi" w:cstheme="minorHAnsi"/>
          <w:b/>
          <w:bCs/>
          <w:sz w:val="24"/>
          <w:szCs w:val="24"/>
        </w:rPr>
      </w:pPr>
      <w:r w:rsidRPr="00A633A0">
        <w:rPr>
          <w:rFonts w:asciiTheme="minorHAnsi" w:hAnsiTheme="minorHAnsi" w:cstheme="minorHAnsi"/>
          <w:sz w:val="24"/>
          <w:szCs w:val="24"/>
        </w:rPr>
        <w:br w:type="column"/>
      </w:r>
      <w:r w:rsidR="00FF182D" w:rsidRPr="00AB1E10">
        <w:rPr>
          <w:rFonts w:asciiTheme="minorHAnsi" w:hAnsiTheme="minorHAnsi" w:cstheme="minorHAnsi"/>
          <w:b/>
          <w:bCs/>
          <w:sz w:val="24"/>
          <w:szCs w:val="24"/>
        </w:rPr>
        <w:t>Accountability</w:t>
      </w:r>
    </w:p>
    <w:p w14:paraId="1FEA1F9D" w14:textId="77777777" w:rsidR="00FF182D" w:rsidRPr="00A633A0" w:rsidRDefault="00FF182D" w:rsidP="00C94847">
      <w:pPr>
        <w:pStyle w:val="Bodytext1"/>
        <w:spacing w:before="0" w:after="80"/>
        <w:rPr>
          <w:rStyle w:val="MainTextChar"/>
          <w:rFonts w:asciiTheme="minorHAnsi" w:eastAsiaTheme="minorHAnsi" w:hAnsiTheme="minorHAnsi" w:cstheme="minorHAnsi"/>
          <w:szCs w:val="22"/>
        </w:rPr>
      </w:pPr>
      <w:r w:rsidRPr="00A633A0">
        <w:rPr>
          <w:rStyle w:val="MainTextChar"/>
          <w:rFonts w:asciiTheme="minorHAnsi" w:eastAsiaTheme="minorHAnsi" w:hAnsiTheme="minorHAnsi" w:cstheme="minorHAnsi"/>
          <w:szCs w:val="22"/>
        </w:rPr>
        <w:t>We are accountable to the public for our decisions and actions and will submit ourselves to the scrutiny necessary to ensure this.</w:t>
      </w:r>
    </w:p>
    <w:p w14:paraId="73CB93E9" w14:textId="77777777" w:rsidR="00FF182D" w:rsidRPr="00AB1E10" w:rsidRDefault="00FF182D" w:rsidP="00FF182D">
      <w:pPr>
        <w:pStyle w:val="Bodytext1"/>
        <w:spacing w:after="20"/>
        <w:rPr>
          <w:rFonts w:asciiTheme="minorHAnsi" w:hAnsiTheme="minorHAnsi" w:cstheme="minorHAnsi"/>
          <w:b/>
          <w:bCs/>
          <w:sz w:val="24"/>
          <w:szCs w:val="24"/>
        </w:rPr>
      </w:pPr>
      <w:r w:rsidRPr="00AB1E10">
        <w:rPr>
          <w:rFonts w:asciiTheme="minorHAnsi" w:hAnsiTheme="minorHAnsi" w:cstheme="minorHAnsi"/>
          <w:b/>
          <w:bCs/>
          <w:sz w:val="24"/>
          <w:szCs w:val="24"/>
        </w:rPr>
        <w:t>Openness</w:t>
      </w:r>
    </w:p>
    <w:p w14:paraId="63F65597" w14:textId="77777777" w:rsidR="00FF182D" w:rsidRPr="00A633A0" w:rsidRDefault="00FF182D" w:rsidP="00C94847">
      <w:pPr>
        <w:pStyle w:val="Bodytext1"/>
        <w:spacing w:before="0" w:after="80"/>
        <w:rPr>
          <w:rStyle w:val="MainTextChar"/>
          <w:rFonts w:asciiTheme="minorHAnsi" w:eastAsiaTheme="minorHAnsi" w:hAnsiTheme="minorHAnsi" w:cstheme="minorHAnsi"/>
          <w:szCs w:val="22"/>
        </w:rPr>
      </w:pPr>
      <w:r w:rsidRPr="00A633A0">
        <w:rPr>
          <w:rStyle w:val="MainTextChar"/>
          <w:rFonts w:asciiTheme="minorHAnsi" w:eastAsiaTheme="minorHAnsi" w:hAnsiTheme="minorHAnsi" w:cstheme="minorHAnsi"/>
          <w:szCs w:val="22"/>
        </w:rPr>
        <w:t>We will act and take decisions in an open and transparent manner. Information will not be withheld from the public unless there are clear and lawful reasons for so doing.</w:t>
      </w:r>
    </w:p>
    <w:p w14:paraId="7C3E7D1C" w14:textId="77777777" w:rsidR="00FF182D" w:rsidRPr="00AB1E10" w:rsidRDefault="00FF182D" w:rsidP="00FF182D">
      <w:pPr>
        <w:pStyle w:val="Bodytext1"/>
        <w:spacing w:after="20"/>
        <w:rPr>
          <w:rFonts w:asciiTheme="minorHAnsi" w:hAnsiTheme="minorHAnsi" w:cstheme="minorHAnsi"/>
          <w:b/>
          <w:bCs/>
          <w:sz w:val="24"/>
          <w:szCs w:val="24"/>
        </w:rPr>
      </w:pPr>
      <w:r w:rsidRPr="00AB1E10">
        <w:rPr>
          <w:rFonts w:asciiTheme="minorHAnsi" w:hAnsiTheme="minorHAnsi" w:cstheme="minorHAnsi"/>
          <w:b/>
          <w:bCs/>
          <w:sz w:val="24"/>
          <w:szCs w:val="24"/>
        </w:rPr>
        <w:t>Honesty</w:t>
      </w:r>
    </w:p>
    <w:p w14:paraId="045293A9" w14:textId="77777777" w:rsidR="00FF182D" w:rsidRPr="00A633A0" w:rsidRDefault="00FF182D" w:rsidP="00C94847">
      <w:pPr>
        <w:pStyle w:val="Bodytext1"/>
        <w:spacing w:before="0" w:after="80"/>
        <w:rPr>
          <w:rStyle w:val="MainTextChar"/>
          <w:rFonts w:asciiTheme="minorHAnsi" w:eastAsiaTheme="minorHAnsi" w:hAnsiTheme="minorHAnsi" w:cstheme="minorHAnsi"/>
          <w:szCs w:val="22"/>
        </w:rPr>
      </w:pPr>
      <w:r w:rsidRPr="00A633A0">
        <w:rPr>
          <w:rStyle w:val="MainTextChar"/>
          <w:rFonts w:asciiTheme="minorHAnsi" w:eastAsiaTheme="minorHAnsi" w:hAnsiTheme="minorHAnsi" w:cstheme="minorHAnsi"/>
          <w:szCs w:val="22"/>
        </w:rPr>
        <w:t>We will be truthful.</w:t>
      </w:r>
    </w:p>
    <w:p w14:paraId="6EF770DD" w14:textId="77777777" w:rsidR="00FF182D" w:rsidRPr="00AB1E10" w:rsidRDefault="00FF182D" w:rsidP="00FF182D">
      <w:pPr>
        <w:pStyle w:val="Bodytext1"/>
        <w:spacing w:after="20"/>
        <w:rPr>
          <w:rFonts w:asciiTheme="minorHAnsi" w:hAnsiTheme="minorHAnsi" w:cstheme="minorHAnsi"/>
          <w:b/>
          <w:bCs/>
          <w:sz w:val="24"/>
          <w:szCs w:val="24"/>
        </w:rPr>
      </w:pPr>
      <w:r w:rsidRPr="00AB1E10">
        <w:rPr>
          <w:rFonts w:asciiTheme="minorHAnsi" w:hAnsiTheme="minorHAnsi" w:cstheme="minorHAnsi"/>
          <w:b/>
          <w:bCs/>
          <w:sz w:val="24"/>
          <w:szCs w:val="24"/>
        </w:rPr>
        <w:t>Leadership</w:t>
      </w:r>
    </w:p>
    <w:p w14:paraId="25B1D083" w14:textId="77777777" w:rsidR="00FF182D" w:rsidRPr="00A633A0" w:rsidRDefault="00FF182D" w:rsidP="00C94847">
      <w:pPr>
        <w:pStyle w:val="Bodytext1"/>
        <w:spacing w:before="0" w:after="80"/>
        <w:rPr>
          <w:rStyle w:val="MainTextChar"/>
          <w:rFonts w:asciiTheme="minorHAnsi" w:eastAsiaTheme="minorHAnsi" w:hAnsiTheme="minorHAnsi" w:cstheme="minorHAnsi"/>
          <w:szCs w:val="22"/>
        </w:rPr>
      </w:pPr>
      <w:r w:rsidRPr="00A633A0">
        <w:rPr>
          <w:rStyle w:val="MainTextChar"/>
          <w:rFonts w:asciiTheme="minorHAnsi" w:eastAsiaTheme="minorHAnsi" w:hAnsiTheme="minorHAnsi" w:cstheme="minorHAnsi"/>
          <w:szCs w:val="22"/>
        </w:rPr>
        <w:t>We will exhibit these principles in our own behaviour. We will actively promote and robustly support the principles and be willing to challenge poor behaviour wherever it occurs.</w:t>
      </w:r>
    </w:p>
    <w:p w14:paraId="2FF88588" w14:textId="77777777" w:rsidR="00C36FA1" w:rsidRPr="00A633A0" w:rsidRDefault="00C36FA1" w:rsidP="00313E97">
      <w:pPr>
        <w:pStyle w:val="Bodytext1"/>
        <w:rPr>
          <w:rFonts w:asciiTheme="minorHAnsi" w:hAnsiTheme="minorHAnsi" w:cstheme="minorHAnsi"/>
          <w:sz w:val="24"/>
          <w:szCs w:val="24"/>
        </w:rPr>
        <w:sectPr w:rsidR="00C36FA1" w:rsidRPr="00A633A0" w:rsidSect="00EB39C9">
          <w:type w:val="continuous"/>
          <w:pgSz w:w="11900" w:h="16840"/>
          <w:pgMar w:top="851" w:right="851" w:bottom="851" w:left="851" w:header="1417" w:footer="850" w:gutter="0"/>
          <w:pgBorders w:offsetFrom="page">
            <w:top w:val="single" w:sz="6" w:space="24" w:color="auto"/>
            <w:left w:val="single" w:sz="6" w:space="24" w:color="auto"/>
            <w:bottom w:val="single" w:sz="6" w:space="24" w:color="auto"/>
            <w:right w:val="single" w:sz="6" w:space="24" w:color="auto"/>
          </w:pgBorders>
          <w:cols w:num="2" w:space="708"/>
          <w:titlePg/>
          <w:docGrid w:linePitch="360"/>
        </w:sectPr>
      </w:pPr>
    </w:p>
    <w:p w14:paraId="67EA2B46" w14:textId="359699BF" w:rsidR="00313E97" w:rsidRPr="00AB1E10" w:rsidRDefault="00313E97" w:rsidP="00313E97">
      <w:pPr>
        <w:pStyle w:val="Bodytext1"/>
        <w:rPr>
          <w:rFonts w:asciiTheme="minorHAnsi" w:hAnsiTheme="minorHAnsi" w:cstheme="minorHAnsi"/>
          <w:b/>
          <w:bCs/>
          <w:sz w:val="24"/>
          <w:szCs w:val="24"/>
        </w:rPr>
      </w:pPr>
      <w:r w:rsidRPr="00AB1E10">
        <w:rPr>
          <w:rFonts w:asciiTheme="minorHAnsi" w:hAnsiTheme="minorHAnsi" w:cstheme="minorHAnsi"/>
          <w:b/>
          <w:bCs/>
          <w:sz w:val="24"/>
          <w:szCs w:val="24"/>
        </w:rPr>
        <w:t>We will apply the highest standards and will:</w:t>
      </w:r>
    </w:p>
    <w:p w14:paraId="1D8B0375" w14:textId="77777777" w:rsidR="00313E97" w:rsidRPr="00A633A0" w:rsidRDefault="00313E97" w:rsidP="00313E97">
      <w:pPr>
        <w:pStyle w:val="Bodytextbullets"/>
        <w:numPr>
          <w:ilvl w:val="0"/>
          <w:numId w:val="33"/>
        </w:numPr>
        <w:spacing w:before="40" w:after="60"/>
        <w:ind w:left="357" w:hanging="357"/>
        <w:rPr>
          <w:rFonts w:asciiTheme="minorHAnsi" w:eastAsiaTheme="majorEastAsia" w:hAnsiTheme="minorHAnsi" w:cstheme="minorHAnsi"/>
        </w:rPr>
      </w:pPr>
      <w:r w:rsidRPr="00A633A0">
        <w:rPr>
          <w:rFonts w:asciiTheme="minorHAnsi" w:eastAsiaTheme="majorEastAsia" w:hAnsiTheme="minorHAnsi" w:cstheme="minorHAnsi"/>
        </w:rPr>
        <w:t>act within our powers</w:t>
      </w:r>
    </w:p>
    <w:p w14:paraId="79106FF9" w14:textId="77777777" w:rsidR="00313E97" w:rsidRPr="00A633A0" w:rsidRDefault="00313E97" w:rsidP="00313E97">
      <w:pPr>
        <w:pStyle w:val="Bodytextbullets"/>
        <w:numPr>
          <w:ilvl w:val="0"/>
          <w:numId w:val="33"/>
        </w:numPr>
        <w:spacing w:before="40" w:after="60"/>
        <w:ind w:left="357" w:hanging="357"/>
        <w:rPr>
          <w:rFonts w:asciiTheme="minorHAnsi" w:eastAsiaTheme="majorEastAsia" w:hAnsiTheme="minorHAnsi" w:cstheme="minorHAnsi"/>
        </w:rPr>
      </w:pPr>
      <w:r w:rsidRPr="00A633A0">
        <w:rPr>
          <w:rFonts w:asciiTheme="minorHAnsi" w:eastAsiaTheme="majorEastAsia" w:hAnsiTheme="minorHAnsi" w:cstheme="minorHAnsi"/>
        </w:rPr>
        <w:t>promote the success of the trust</w:t>
      </w:r>
    </w:p>
    <w:p w14:paraId="06A4A6CF" w14:textId="77777777" w:rsidR="00313E97" w:rsidRPr="00A633A0" w:rsidRDefault="00313E97" w:rsidP="00313E97">
      <w:pPr>
        <w:pStyle w:val="Bodytextbullets"/>
        <w:numPr>
          <w:ilvl w:val="0"/>
          <w:numId w:val="33"/>
        </w:numPr>
        <w:spacing w:before="40" w:after="60"/>
        <w:ind w:left="357" w:hanging="357"/>
        <w:rPr>
          <w:rFonts w:asciiTheme="minorHAnsi" w:eastAsiaTheme="majorEastAsia" w:hAnsiTheme="minorHAnsi" w:cstheme="minorHAnsi"/>
        </w:rPr>
      </w:pPr>
      <w:r w:rsidRPr="00A633A0">
        <w:rPr>
          <w:rFonts w:asciiTheme="minorHAnsi" w:eastAsiaTheme="majorEastAsia" w:hAnsiTheme="minorHAnsi" w:cstheme="minorHAnsi"/>
        </w:rPr>
        <w:t>exercise independent judgement</w:t>
      </w:r>
    </w:p>
    <w:p w14:paraId="75A016B5" w14:textId="77777777" w:rsidR="00313E97" w:rsidRPr="00A633A0" w:rsidRDefault="00313E97" w:rsidP="00313E97">
      <w:pPr>
        <w:pStyle w:val="Bodytextbullets"/>
        <w:numPr>
          <w:ilvl w:val="0"/>
          <w:numId w:val="33"/>
        </w:numPr>
        <w:spacing w:before="40" w:after="60"/>
        <w:ind w:left="357" w:hanging="357"/>
        <w:rPr>
          <w:rFonts w:asciiTheme="minorHAnsi" w:eastAsiaTheme="majorEastAsia" w:hAnsiTheme="minorHAnsi" w:cstheme="minorHAnsi"/>
        </w:rPr>
      </w:pPr>
      <w:r w:rsidRPr="00A633A0">
        <w:rPr>
          <w:rFonts w:asciiTheme="minorHAnsi" w:eastAsiaTheme="majorEastAsia" w:hAnsiTheme="minorHAnsi" w:cstheme="minorHAnsi"/>
        </w:rPr>
        <w:t xml:space="preserve">exercise reasonable care, skill and diligence </w:t>
      </w:r>
    </w:p>
    <w:p w14:paraId="199410D9" w14:textId="77777777" w:rsidR="00313E97" w:rsidRPr="00A633A0" w:rsidRDefault="00313E97" w:rsidP="00313E97">
      <w:pPr>
        <w:pStyle w:val="Bodytextbullets"/>
        <w:numPr>
          <w:ilvl w:val="0"/>
          <w:numId w:val="33"/>
        </w:numPr>
        <w:spacing w:before="40" w:after="60"/>
        <w:ind w:left="357" w:hanging="357"/>
        <w:rPr>
          <w:rFonts w:asciiTheme="minorHAnsi" w:eastAsiaTheme="majorEastAsia" w:hAnsiTheme="minorHAnsi" w:cstheme="minorHAnsi"/>
        </w:rPr>
      </w:pPr>
      <w:r w:rsidRPr="00A633A0">
        <w:rPr>
          <w:rFonts w:asciiTheme="minorHAnsi" w:eastAsiaTheme="majorEastAsia" w:hAnsiTheme="minorHAnsi" w:cstheme="minorHAnsi"/>
        </w:rPr>
        <w:t>avoid conflicts of interest</w:t>
      </w:r>
    </w:p>
    <w:p w14:paraId="6057084E" w14:textId="77777777" w:rsidR="00313E97" w:rsidRPr="00A633A0" w:rsidRDefault="00313E97" w:rsidP="00313E97">
      <w:pPr>
        <w:pStyle w:val="Bodytextbullets"/>
        <w:numPr>
          <w:ilvl w:val="0"/>
          <w:numId w:val="33"/>
        </w:numPr>
        <w:spacing w:before="40" w:after="60"/>
        <w:ind w:left="357" w:hanging="357"/>
        <w:rPr>
          <w:rFonts w:asciiTheme="minorHAnsi" w:eastAsiaTheme="majorEastAsia" w:hAnsiTheme="minorHAnsi" w:cstheme="minorHAnsi"/>
        </w:rPr>
      </w:pPr>
      <w:r w:rsidRPr="00A633A0">
        <w:rPr>
          <w:rFonts w:asciiTheme="minorHAnsi" w:eastAsiaTheme="majorEastAsia" w:hAnsiTheme="minorHAnsi" w:cstheme="minorHAnsi"/>
        </w:rPr>
        <w:t xml:space="preserve">not accept benefits from third parties </w:t>
      </w:r>
    </w:p>
    <w:p w14:paraId="05E69060" w14:textId="77777777" w:rsidR="00313E97" w:rsidRPr="00A633A0" w:rsidRDefault="00313E97" w:rsidP="00313E97">
      <w:pPr>
        <w:pStyle w:val="Bodytextbullets"/>
        <w:numPr>
          <w:ilvl w:val="0"/>
          <w:numId w:val="33"/>
        </w:numPr>
        <w:spacing w:before="40" w:after="60"/>
        <w:ind w:left="357" w:hanging="357"/>
        <w:rPr>
          <w:rFonts w:asciiTheme="minorHAnsi" w:hAnsiTheme="minorHAnsi" w:cstheme="minorHAnsi"/>
        </w:rPr>
      </w:pPr>
      <w:r w:rsidRPr="00A633A0">
        <w:rPr>
          <w:rFonts w:asciiTheme="minorHAnsi" w:hAnsiTheme="minorHAnsi" w:cstheme="minorHAnsi"/>
        </w:rPr>
        <w:t>declare interest in proposed transactions or arrangements</w:t>
      </w:r>
    </w:p>
    <w:p w14:paraId="630A2C90" w14:textId="77777777" w:rsidR="00544AD2" w:rsidRPr="00AB1E10" w:rsidRDefault="00544AD2" w:rsidP="00805F8A">
      <w:pPr>
        <w:pStyle w:val="Bodytext1"/>
        <w:spacing w:after="160"/>
        <w:rPr>
          <w:rFonts w:asciiTheme="minorHAnsi" w:hAnsiTheme="minorHAnsi" w:cstheme="minorHAnsi"/>
          <w:b/>
          <w:bCs/>
          <w:sz w:val="24"/>
          <w:szCs w:val="24"/>
        </w:rPr>
      </w:pPr>
      <w:r w:rsidRPr="00AB1E10">
        <w:rPr>
          <w:rFonts w:asciiTheme="minorHAnsi" w:hAnsiTheme="minorHAnsi" w:cstheme="minorHAnsi"/>
          <w:b/>
          <w:bCs/>
          <w:sz w:val="24"/>
          <w:szCs w:val="24"/>
        </w:rPr>
        <w:t>We will focus on our core purpose:</w:t>
      </w:r>
    </w:p>
    <w:p w14:paraId="185C856E" w14:textId="2A359608" w:rsidR="00544AD2" w:rsidRPr="00440D3F" w:rsidRDefault="00AB1E10" w:rsidP="00805F8A">
      <w:pPr>
        <w:pStyle w:val="Bodytextbullets"/>
        <w:numPr>
          <w:ilvl w:val="0"/>
          <w:numId w:val="35"/>
        </w:numPr>
        <w:spacing w:before="40" w:after="80"/>
        <w:rPr>
          <w:rFonts w:asciiTheme="minorHAnsi" w:eastAsiaTheme="majorEastAsia" w:hAnsiTheme="minorHAnsi" w:cstheme="minorHAnsi"/>
        </w:rPr>
      </w:pPr>
      <w:r>
        <w:rPr>
          <w:rFonts w:asciiTheme="minorHAnsi" w:eastAsiaTheme="majorEastAsia" w:hAnsiTheme="minorHAnsi" w:cstheme="minorHAnsi"/>
        </w:rPr>
        <w:t>s</w:t>
      </w:r>
      <w:r w:rsidR="00544AD2" w:rsidRPr="00440D3F">
        <w:rPr>
          <w:rFonts w:asciiTheme="minorHAnsi" w:eastAsiaTheme="majorEastAsia" w:hAnsiTheme="minorHAnsi" w:cstheme="minorHAnsi"/>
        </w:rPr>
        <w:t xml:space="preserve">trategic leadership: defining a vision, fostering a culture and championing the strategy </w:t>
      </w:r>
    </w:p>
    <w:p w14:paraId="30777CC4" w14:textId="1E0B6A8B" w:rsidR="00544AD2" w:rsidRPr="00440D3F" w:rsidRDefault="00AB1E10" w:rsidP="00805F8A">
      <w:pPr>
        <w:pStyle w:val="Bodytextbullets"/>
        <w:numPr>
          <w:ilvl w:val="0"/>
          <w:numId w:val="35"/>
        </w:numPr>
        <w:spacing w:before="40" w:after="80"/>
        <w:ind w:left="357" w:hanging="357"/>
        <w:rPr>
          <w:rFonts w:asciiTheme="minorHAnsi" w:eastAsiaTheme="majorEastAsia" w:hAnsiTheme="minorHAnsi" w:cstheme="minorHAnsi"/>
        </w:rPr>
      </w:pPr>
      <w:r>
        <w:rPr>
          <w:rFonts w:asciiTheme="minorHAnsi" w:eastAsiaTheme="majorEastAsia" w:hAnsiTheme="minorHAnsi" w:cstheme="minorHAnsi"/>
        </w:rPr>
        <w:t>a</w:t>
      </w:r>
      <w:r w:rsidR="00544AD2" w:rsidRPr="00440D3F">
        <w:rPr>
          <w:rFonts w:asciiTheme="minorHAnsi" w:eastAsiaTheme="majorEastAsia" w:hAnsiTheme="minorHAnsi" w:cstheme="minorHAnsi"/>
        </w:rPr>
        <w:t>ccountability and assurance:  providing robust and effective oversight of operations and performance</w:t>
      </w:r>
    </w:p>
    <w:p w14:paraId="72FA40B2" w14:textId="0B0CC259" w:rsidR="00544AD2" w:rsidRPr="00440D3F" w:rsidRDefault="00AB1E10" w:rsidP="00805F8A">
      <w:pPr>
        <w:pStyle w:val="Bodytextbullets"/>
        <w:numPr>
          <w:ilvl w:val="0"/>
          <w:numId w:val="35"/>
        </w:numPr>
        <w:spacing w:before="40" w:after="80"/>
        <w:ind w:left="357" w:hanging="357"/>
        <w:rPr>
          <w:rFonts w:asciiTheme="minorHAnsi" w:eastAsiaTheme="majorEastAsia" w:hAnsiTheme="minorHAnsi" w:cstheme="minorHAnsi"/>
        </w:rPr>
      </w:pPr>
      <w:r>
        <w:rPr>
          <w:rFonts w:asciiTheme="minorHAnsi" w:eastAsiaTheme="majorEastAsia" w:hAnsiTheme="minorHAnsi" w:cstheme="minorHAnsi"/>
        </w:rPr>
        <w:t>e</w:t>
      </w:r>
      <w:r w:rsidR="00544AD2" w:rsidRPr="00440D3F">
        <w:rPr>
          <w:rFonts w:asciiTheme="minorHAnsi" w:eastAsiaTheme="majorEastAsia" w:hAnsiTheme="minorHAnsi" w:cstheme="minorHAnsi"/>
        </w:rPr>
        <w:t>ngagement: strategic oversight of relationships with stakeholders</w:t>
      </w:r>
    </w:p>
    <w:p w14:paraId="6C27832D" w14:textId="77777777" w:rsidR="00C36FA1" w:rsidRPr="00A633A0" w:rsidRDefault="00C36FA1" w:rsidP="0082564D">
      <w:pPr>
        <w:pStyle w:val="Bodytext1"/>
        <w:spacing w:before="240"/>
        <w:rPr>
          <w:rFonts w:asciiTheme="minorHAnsi" w:hAnsiTheme="minorHAnsi" w:cstheme="minorHAnsi"/>
          <w:sz w:val="24"/>
          <w:szCs w:val="24"/>
        </w:rPr>
        <w:sectPr w:rsidR="00C36FA1" w:rsidRPr="00A633A0" w:rsidSect="00EB39C9">
          <w:type w:val="continuous"/>
          <w:pgSz w:w="11900" w:h="16840"/>
          <w:pgMar w:top="851" w:right="851" w:bottom="851" w:left="851" w:header="1417" w:footer="850" w:gutter="0"/>
          <w:pgBorders w:offsetFrom="page">
            <w:top w:val="single" w:sz="6" w:space="24" w:color="auto"/>
            <w:left w:val="single" w:sz="6" w:space="24" w:color="auto"/>
            <w:bottom w:val="single" w:sz="6" w:space="24" w:color="auto"/>
            <w:right w:val="single" w:sz="6" w:space="24" w:color="auto"/>
          </w:pgBorders>
          <w:cols w:num="2" w:space="560"/>
          <w:titlePg/>
          <w:docGrid w:linePitch="360"/>
        </w:sectPr>
      </w:pPr>
    </w:p>
    <w:p w14:paraId="74924DC3" w14:textId="1B72EC9C" w:rsidR="00FF182D" w:rsidRDefault="00805F8A" w:rsidP="00F24F20">
      <w:pPr>
        <w:spacing w:after="0" w:line="240" w:lineRule="auto"/>
        <w:rPr>
          <w:rFonts w:asciiTheme="minorHAnsi" w:hAnsiTheme="minorHAnsi" w:cstheme="minorHAnsi"/>
          <w:b/>
          <w:bCs/>
          <w:spacing w:val="-2"/>
          <w:sz w:val="24"/>
          <w:szCs w:val="24"/>
        </w:rPr>
      </w:pPr>
      <w:r w:rsidRPr="00A633A0">
        <w:rPr>
          <w:rFonts w:asciiTheme="minorHAnsi" w:hAnsiTheme="minorHAnsi" w:cstheme="minorHAnsi"/>
          <w:sz w:val="24"/>
          <w:szCs w:val="24"/>
        </w:rPr>
        <w:br w:type="page"/>
      </w:r>
      <w:r w:rsidR="00FF182D" w:rsidRPr="00F24F20">
        <w:rPr>
          <w:rFonts w:asciiTheme="minorHAnsi" w:hAnsiTheme="minorHAnsi" w:cstheme="minorHAnsi"/>
          <w:b/>
          <w:bCs/>
          <w:spacing w:val="-2"/>
          <w:sz w:val="24"/>
          <w:szCs w:val="24"/>
        </w:rPr>
        <w:lastRenderedPageBreak/>
        <w:t>As individuals</w:t>
      </w:r>
      <w:r w:rsidR="00F24F20" w:rsidRPr="00F24F20">
        <w:rPr>
          <w:rFonts w:asciiTheme="minorHAnsi" w:hAnsiTheme="minorHAnsi" w:cstheme="minorHAnsi"/>
          <w:b/>
          <w:bCs/>
          <w:spacing w:val="-2"/>
          <w:sz w:val="24"/>
          <w:szCs w:val="24"/>
        </w:rPr>
        <w:t xml:space="preserve"> on the board</w:t>
      </w:r>
      <w:r w:rsidR="00FF182D" w:rsidRPr="00F24F20">
        <w:rPr>
          <w:rFonts w:asciiTheme="minorHAnsi" w:hAnsiTheme="minorHAnsi" w:cstheme="minorHAnsi"/>
          <w:b/>
          <w:bCs/>
          <w:spacing w:val="-2"/>
          <w:sz w:val="24"/>
          <w:szCs w:val="24"/>
        </w:rPr>
        <w:t>, we agree to:</w:t>
      </w:r>
    </w:p>
    <w:p w14:paraId="432400EA" w14:textId="77777777" w:rsidR="00F24F20" w:rsidRPr="00F24F20" w:rsidRDefault="00F24F20" w:rsidP="00F24F20">
      <w:pPr>
        <w:spacing w:after="0" w:line="240" w:lineRule="auto"/>
        <w:rPr>
          <w:rFonts w:asciiTheme="minorHAnsi" w:hAnsiTheme="minorHAnsi" w:cstheme="minorHAnsi"/>
          <w:color w:val="000000" w:themeColor="text1"/>
          <w:sz w:val="24"/>
          <w:szCs w:val="24"/>
          <w:lang w:val="en-US"/>
        </w:rPr>
      </w:pPr>
    </w:p>
    <w:p w14:paraId="2BBE1951" w14:textId="77777777" w:rsidR="00FF182D" w:rsidRPr="00F24F20" w:rsidRDefault="00FF182D" w:rsidP="007B4CA7">
      <w:pPr>
        <w:pStyle w:val="Heading3"/>
        <w:spacing w:after="40"/>
        <w:rPr>
          <w:rFonts w:asciiTheme="minorHAnsi" w:hAnsiTheme="minorHAnsi" w:cstheme="minorHAnsi"/>
          <w:b w:val="0"/>
          <w:bCs/>
          <w:color w:val="000000" w:themeColor="text1"/>
          <w:spacing w:val="-2"/>
          <w:sz w:val="24"/>
          <w:u w:val="single"/>
        </w:rPr>
      </w:pPr>
      <w:r w:rsidRPr="00F24F20">
        <w:rPr>
          <w:rFonts w:asciiTheme="minorHAnsi" w:hAnsiTheme="minorHAnsi" w:cstheme="minorHAnsi"/>
          <w:b w:val="0"/>
          <w:bCs/>
          <w:color w:val="000000" w:themeColor="text1"/>
          <w:spacing w:val="-2"/>
          <w:sz w:val="24"/>
          <w:u w:val="single"/>
        </w:rPr>
        <w:t>Fulfil our role &amp; responsibilities</w:t>
      </w:r>
    </w:p>
    <w:p w14:paraId="25B57BAA" w14:textId="7FD3EEFF"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accept that our role is strategic and so will focus on our core </w:t>
      </w:r>
      <w:r w:rsidR="00EB58E6" w:rsidRPr="00A633A0">
        <w:rPr>
          <w:rFonts w:asciiTheme="minorHAnsi" w:eastAsiaTheme="majorEastAsia" w:hAnsiTheme="minorHAnsi" w:cstheme="minorHAnsi"/>
          <w:spacing w:val="-2"/>
        </w:rPr>
        <w:t>purpose</w:t>
      </w:r>
      <w:r w:rsidRPr="00A633A0">
        <w:rPr>
          <w:rFonts w:asciiTheme="minorHAnsi" w:eastAsiaTheme="majorEastAsia" w:hAnsiTheme="minorHAnsi" w:cstheme="minorHAnsi"/>
          <w:spacing w:val="-2"/>
        </w:rPr>
        <w:t xml:space="preserve"> rather than involve ourselves in day-to-day management.</w:t>
      </w:r>
    </w:p>
    <w:p w14:paraId="3E55E8D2" w14:textId="1F09D534"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i/>
          <w:iCs/>
          <w:spacing w:val="-2"/>
        </w:rPr>
      </w:pPr>
      <w:r w:rsidRPr="00A633A0">
        <w:rPr>
          <w:rFonts w:asciiTheme="minorHAnsi" w:eastAsiaTheme="majorEastAsia" w:hAnsiTheme="minorHAnsi" w:cstheme="minorHAnsi"/>
          <w:spacing w:val="-2"/>
        </w:rPr>
        <w:t xml:space="preserve">We will fulfil our role and responsibilities as set out in our </w:t>
      </w:r>
      <w:hyperlink r:id="rId15" w:history="1">
        <w:r w:rsidRPr="00F24F20">
          <w:rPr>
            <w:rStyle w:val="Hyperlink"/>
            <w:rFonts w:asciiTheme="minorHAnsi" w:hAnsiTheme="minorHAnsi" w:cstheme="minorHAnsi"/>
            <w:bCs/>
            <w:color w:val="000000" w:themeColor="text1"/>
            <w:spacing w:val="-2"/>
          </w:rPr>
          <w:t>scheme of delegation</w:t>
        </w:r>
      </w:hyperlink>
      <w:r w:rsidRPr="00F24F20">
        <w:rPr>
          <w:rFonts w:asciiTheme="minorHAnsi" w:eastAsiaTheme="majorEastAsia" w:hAnsiTheme="minorHAnsi" w:cstheme="minorHAnsi"/>
          <w:color w:val="000000" w:themeColor="text1"/>
          <w:spacing w:val="-2"/>
        </w:rPr>
        <w:t>.</w:t>
      </w:r>
    </w:p>
    <w:p w14:paraId="4431216C" w14:textId="2BB144E8" w:rsidR="00AB1E10" w:rsidRPr="00B41843" w:rsidRDefault="00AB1E10" w:rsidP="00AB1E10">
      <w:pPr>
        <w:pStyle w:val="Bodytextbullets"/>
        <w:numPr>
          <w:ilvl w:val="0"/>
          <w:numId w:val="36"/>
        </w:numPr>
        <w:spacing w:before="40" w:after="40"/>
        <w:ind w:left="357" w:hanging="357"/>
        <w:rPr>
          <w:rFonts w:asciiTheme="minorHAnsi" w:eastAsiaTheme="majorEastAsia" w:hAnsiTheme="minorHAnsi" w:cstheme="minorHAnsi"/>
          <w:spacing w:val="-2"/>
          <w:highlight w:val="yellow"/>
        </w:rPr>
      </w:pPr>
      <w:r w:rsidRPr="00C54D9F">
        <w:rPr>
          <w:rFonts w:asciiTheme="minorHAnsi" w:eastAsiaTheme="majorEastAsia" w:hAnsiTheme="minorHAnsi" w:cstheme="minorHAnsi"/>
          <w:spacing w:val="-2"/>
        </w:rPr>
        <w:t>We will develop, share and live the ethos and values of our trust</w:t>
      </w:r>
      <w:r>
        <w:rPr>
          <w:rFonts w:asciiTheme="minorHAnsi" w:eastAsiaTheme="majorEastAsia" w:hAnsiTheme="minorHAnsi" w:cstheme="minorHAnsi"/>
          <w:spacing w:val="-2"/>
        </w:rPr>
        <w:t xml:space="preserve"> </w:t>
      </w:r>
      <w:r w:rsidRPr="00AB1E10">
        <w:rPr>
          <w:rFonts w:asciiTheme="minorHAnsi" w:eastAsiaTheme="majorEastAsia" w:hAnsiTheme="minorHAnsi" w:cstheme="minorHAnsi"/>
          <w:spacing w:val="-2"/>
          <w:highlight w:val="yellow"/>
        </w:rPr>
        <w:t>and</w:t>
      </w:r>
      <w:r>
        <w:rPr>
          <w:rFonts w:asciiTheme="minorHAnsi" w:eastAsiaTheme="majorEastAsia" w:hAnsiTheme="minorHAnsi" w:cstheme="minorHAnsi"/>
          <w:spacing w:val="-2"/>
        </w:rPr>
        <w:t xml:space="preserve"> </w:t>
      </w:r>
      <w:r w:rsidRPr="00B41843">
        <w:rPr>
          <w:rFonts w:asciiTheme="minorHAnsi" w:eastAsiaTheme="majorEastAsia" w:hAnsiTheme="minorHAnsi" w:cstheme="minorHAnsi"/>
          <w:spacing w:val="-2"/>
          <w:highlight w:val="yellow"/>
        </w:rPr>
        <w:t xml:space="preserve">we will maintain and uphold our </w:t>
      </w:r>
      <w:r>
        <w:rPr>
          <w:rFonts w:asciiTheme="minorHAnsi" w:eastAsiaTheme="majorEastAsia" w:hAnsiTheme="minorHAnsi" w:cstheme="minorHAnsi"/>
          <w:spacing w:val="-2"/>
          <w:highlight w:val="yellow"/>
        </w:rPr>
        <w:t>school</w:t>
      </w:r>
      <w:r w:rsidRPr="00B41843">
        <w:rPr>
          <w:rFonts w:asciiTheme="minorHAnsi" w:eastAsiaTheme="majorEastAsia" w:hAnsiTheme="minorHAnsi" w:cstheme="minorHAnsi"/>
          <w:spacing w:val="-2"/>
          <w:highlight w:val="yellow"/>
        </w:rPr>
        <w:t>’s religious ethos.</w:t>
      </w:r>
    </w:p>
    <w:p w14:paraId="2BDC1224" w14:textId="77777777" w:rsidR="00AB1E10" w:rsidRPr="00C54D9F" w:rsidRDefault="00AB1E10" w:rsidP="00AB1E10">
      <w:pPr>
        <w:pStyle w:val="Bodytextbullets"/>
        <w:numPr>
          <w:ilvl w:val="0"/>
          <w:numId w:val="36"/>
        </w:numPr>
        <w:spacing w:before="40" w:after="40"/>
        <w:ind w:left="357" w:hanging="357"/>
        <w:rPr>
          <w:rFonts w:asciiTheme="minorHAnsi" w:eastAsiaTheme="majorEastAsia" w:hAnsiTheme="minorHAnsi" w:cstheme="minorHAnsi"/>
          <w:spacing w:val="-2"/>
        </w:rPr>
      </w:pPr>
      <w:r w:rsidRPr="00C54D9F">
        <w:rPr>
          <w:rFonts w:asciiTheme="minorHAnsi" w:eastAsiaTheme="majorEastAsia" w:hAnsiTheme="minorHAnsi" w:cstheme="minorHAnsi"/>
          <w:spacing w:val="-2"/>
        </w:rPr>
        <w:t xml:space="preserve">We agree to adhere to trust policies and procedures. </w:t>
      </w:r>
    </w:p>
    <w:p w14:paraId="34B0AF38" w14:textId="77777777" w:rsidR="00AB1E10" w:rsidRPr="00AB1E10" w:rsidRDefault="00AB1E10" w:rsidP="00AB1E10">
      <w:pPr>
        <w:pStyle w:val="Bodytextbullets"/>
        <w:numPr>
          <w:ilvl w:val="0"/>
          <w:numId w:val="36"/>
        </w:numPr>
        <w:spacing w:before="40" w:after="40"/>
        <w:ind w:left="357" w:hanging="357"/>
        <w:rPr>
          <w:rFonts w:asciiTheme="minorHAnsi" w:eastAsiaTheme="majorEastAsia" w:hAnsiTheme="minorHAnsi" w:cstheme="minorHAnsi"/>
          <w:spacing w:val="-2"/>
          <w:highlight w:val="yellow"/>
        </w:rPr>
      </w:pPr>
      <w:r w:rsidRPr="00B41843">
        <w:rPr>
          <w:rFonts w:asciiTheme="minorHAnsi" w:eastAsiaTheme="majorEastAsia" w:hAnsiTheme="minorHAnsi" w:cstheme="minorHAnsi"/>
          <w:spacing w:val="-2"/>
        </w:rPr>
        <w:t xml:space="preserve">We will fully cooperate with requests that are necessary to ensure </w:t>
      </w:r>
      <w:proofErr w:type="spellStart"/>
      <w:r w:rsidRPr="00B41843">
        <w:rPr>
          <w:rFonts w:asciiTheme="minorHAnsi" w:eastAsiaTheme="majorEastAsia" w:hAnsiTheme="minorHAnsi" w:cstheme="minorHAnsi"/>
          <w:spacing w:val="-2"/>
        </w:rPr>
        <w:t>organisational</w:t>
      </w:r>
      <w:proofErr w:type="spellEnd"/>
      <w:r w:rsidRPr="00B41843">
        <w:rPr>
          <w:rFonts w:asciiTheme="minorHAnsi" w:eastAsiaTheme="majorEastAsia" w:hAnsiTheme="minorHAnsi" w:cstheme="minorHAnsi"/>
          <w:spacing w:val="-2"/>
        </w:rPr>
        <w:t xml:space="preserve"> compliance, </w:t>
      </w:r>
      <w:r w:rsidRPr="00AB1E10">
        <w:rPr>
          <w:rFonts w:eastAsiaTheme="majorEastAsia"/>
          <w:spacing w:val="-2"/>
          <w:highlight w:val="yellow"/>
        </w:rPr>
        <w:t xml:space="preserve">including </w:t>
      </w:r>
      <w:hyperlink r:id="rId16" w:history="1">
        <w:r w:rsidRPr="00AB1E10">
          <w:rPr>
            <w:rStyle w:val="Hyperlink"/>
            <w:rFonts w:eastAsiaTheme="majorEastAsia"/>
            <w:spacing w:val="-2"/>
            <w:highlight w:val="yellow"/>
          </w:rPr>
          <w:t>disclosure and barring or right to work checks</w:t>
        </w:r>
      </w:hyperlink>
      <w:r w:rsidRPr="00AB1E10">
        <w:rPr>
          <w:rFonts w:asciiTheme="minorHAnsi" w:eastAsiaTheme="majorEastAsia" w:hAnsiTheme="minorHAnsi" w:cstheme="minorHAnsi"/>
          <w:spacing w:val="-2"/>
          <w:highlight w:val="yellow"/>
        </w:rPr>
        <w:t xml:space="preserve">.      </w:t>
      </w:r>
    </w:p>
    <w:p w14:paraId="1231DEFB" w14:textId="77777777"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work collectively for the benefit of the trust.</w:t>
      </w:r>
    </w:p>
    <w:p w14:paraId="1E43F1AE" w14:textId="77777777"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be candid but constructive and respectful when holding senior leaders to account.</w:t>
      </w:r>
    </w:p>
    <w:p w14:paraId="2F9B5BAB" w14:textId="77777777"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consider how our decisions may affect the trust and local community.</w:t>
      </w:r>
    </w:p>
    <w:p w14:paraId="76187AD5" w14:textId="77777777"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stand by the decisions that we make as a collective.</w:t>
      </w:r>
    </w:p>
    <w:p w14:paraId="242D3F6B" w14:textId="77777777"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Where decisions and actions conflict with the Seven Principles of Public Life or may place pupils at risk, we will speak up and bring this to the attention of the relevant authorities. </w:t>
      </w:r>
    </w:p>
    <w:p w14:paraId="76E6BBAB" w14:textId="77777777"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only speak or act on behalf of the trust board if we have the authority to do so.</w:t>
      </w:r>
    </w:p>
    <w:p w14:paraId="68EBB96C" w14:textId="77777777"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When making or responding to complaints, we will follow the established procedures.</w:t>
      </w:r>
    </w:p>
    <w:p w14:paraId="36354CFC" w14:textId="77777777" w:rsidR="00163E95" w:rsidRPr="00A633A0"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strive to uphold the trust’s reputation in our private communications (including on social media).</w:t>
      </w:r>
    </w:p>
    <w:p w14:paraId="35D736D7" w14:textId="6A4220A4" w:rsidR="00163E95" w:rsidRDefault="00163E95"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will have regard to our responsibilities under </w:t>
      </w:r>
      <w:hyperlink r:id="rId17" w:history="1">
        <w:r w:rsidRPr="00A633A0">
          <w:rPr>
            <w:rStyle w:val="Hyperlink"/>
            <w:rFonts w:asciiTheme="minorHAnsi" w:hAnsiTheme="minorHAnsi" w:cstheme="minorHAnsi"/>
            <w:bCs/>
            <w:spacing w:val="-2"/>
          </w:rPr>
          <w:t>The Equality Act</w:t>
        </w:r>
      </w:hyperlink>
      <w:r w:rsidRPr="00A633A0">
        <w:rPr>
          <w:rFonts w:asciiTheme="minorHAnsi" w:eastAsiaTheme="majorEastAsia" w:hAnsiTheme="minorHAnsi" w:cstheme="minorHAnsi"/>
          <w:spacing w:val="-2"/>
        </w:rPr>
        <w:t xml:space="preserve"> and will work to advance equality of opportunity for all.</w:t>
      </w:r>
    </w:p>
    <w:p w14:paraId="34A90636" w14:textId="536021EE" w:rsidR="00563616" w:rsidRPr="00A633A0" w:rsidRDefault="00563616" w:rsidP="00EF4D54">
      <w:pPr>
        <w:pStyle w:val="Bodytextbullets"/>
        <w:numPr>
          <w:ilvl w:val="0"/>
          <w:numId w:val="36"/>
        </w:numPr>
        <w:spacing w:before="40" w:after="40"/>
        <w:ind w:left="357" w:hanging="357"/>
        <w:rPr>
          <w:rFonts w:asciiTheme="minorHAnsi" w:eastAsiaTheme="majorEastAsia" w:hAnsiTheme="minorHAnsi" w:cstheme="minorHAnsi"/>
          <w:spacing w:val="-2"/>
        </w:rPr>
      </w:pPr>
      <w:r w:rsidRPr="00805F8A">
        <w:rPr>
          <w:rFonts w:eastAsiaTheme="majorEastAsia"/>
          <w:spacing w:val="-2"/>
        </w:rPr>
        <w:t>We will act as local ambassadors for our trust.</w:t>
      </w:r>
    </w:p>
    <w:p w14:paraId="78022AED" w14:textId="77777777" w:rsidR="00FF182D" w:rsidRPr="00F24F20" w:rsidRDefault="00FF182D" w:rsidP="005B4893">
      <w:pPr>
        <w:pStyle w:val="Heading3"/>
        <w:spacing w:before="200" w:after="40"/>
        <w:rPr>
          <w:rFonts w:asciiTheme="minorHAnsi" w:hAnsiTheme="minorHAnsi" w:cstheme="minorHAnsi"/>
          <w:b w:val="0"/>
          <w:bCs/>
          <w:color w:val="000000" w:themeColor="text1"/>
          <w:spacing w:val="-2"/>
          <w:sz w:val="24"/>
          <w:u w:val="single"/>
        </w:rPr>
      </w:pPr>
      <w:r w:rsidRPr="00F24F20">
        <w:rPr>
          <w:rFonts w:asciiTheme="minorHAnsi" w:hAnsiTheme="minorHAnsi" w:cstheme="minorHAnsi"/>
          <w:b w:val="0"/>
          <w:bCs/>
          <w:color w:val="000000" w:themeColor="text1"/>
          <w:spacing w:val="-2"/>
          <w:sz w:val="24"/>
          <w:u w:val="single"/>
        </w:rPr>
        <w:t>Demonstrate our commitment to the role</w:t>
      </w:r>
    </w:p>
    <w:p w14:paraId="5E1A3297" w14:textId="77777777" w:rsidR="00C320F4" w:rsidRPr="00A633A0" w:rsidRDefault="00C320F4" w:rsidP="00EF4D54">
      <w:pPr>
        <w:pStyle w:val="Bodytextbullets"/>
        <w:numPr>
          <w:ilvl w:val="0"/>
          <w:numId w:val="45"/>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will involve ourselves actively in the work of the board and accept our fair share of responsibilities, serving on committees or working groups where required. </w:t>
      </w:r>
    </w:p>
    <w:p w14:paraId="2E13AF09" w14:textId="77777777" w:rsidR="00C320F4" w:rsidRPr="00A633A0" w:rsidRDefault="00C320F4" w:rsidP="00EF4D54">
      <w:pPr>
        <w:pStyle w:val="Bodytextbullets"/>
        <w:numPr>
          <w:ilvl w:val="0"/>
          <w:numId w:val="45"/>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make every effort to attend all meetings and where we cannot attend explain in advance why we are unable to.</w:t>
      </w:r>
    </w:p>
    <w:p w14:paraId="442EC07D" w14:textId="77777777" w:rsidR="00C320F4" w:rsidRPr="00A633A0" w:rsidRDefault="00C320F4" w:rsidP="00EF4D54">
      <w:pPr>
        <w:pStyle w:val="Bodytextbullets"/>
        <w:numPr>
          <w:ilvl w:val="0"/>
          <w:numId w:val="45"/>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arrive at meetings prepared, having read all papers in advance, ready to make a positive contribution and observe protocol.</w:t>
      </w:r>
    </w:p>
    <w:p w14:paraId="509B5B8B" w14:textId="35DFDE0B" w:rsidR="00C320F4" w:rsidRPr="00A633A0" w:rsidRDefault="00C320F4" w:rsidP="00EF4D54">
      <w:pPr>
        <w:pStyle w:val="Bodytextbullets"/>
        <w:numPr>
          <w:ilvl w:val="0"/>
          <w:numId w:val="45"/>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get to know the schools well and welcome opportunities to be involved in school activities.</w:t>
      </w:r>
    </w:p>
    <w:p w14:paraId="7313BF0E" w14:textId="6856169F" w:rsidR="00C320F4" w:rsidRPr="00A633A0" w:rsidRDefault="00C320F4" w:rsidP="00EF4D54">
      <w:pPr>
        <w:pStyle w:val="Bodytextbullets"/>
        <w:numPr>
          <w:ilvl w:val="0"/>
          <w:numId w:val="45"/>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will visit the schools and when doing so will </w:t>
      </w:r>
      <w:proofErr w:type="gramStart"/>
      <w:r w:rsidRPr="00A633A0">
        <w:rPr>
          <w:rFonts w:asciiTheme="minorHAnsi" w:eastAsiaTheme="majorEastAsia" w:hAnsiTheme="minorHAnsi" w:cstheme="minorHAnsi"/>
          <w:spacing w:val="-2"/>
        </w:rPr>
        <w:t>make arrangements</w:t>
      </w:r>
      <w:proofErr w:type="gramEnd"/>
      <w:r w:rsidRPr="00A633A0">
        <w:rPr>
          <w:rFonts w:asciiTheme="minorHAnsi" w:eastAsiaTheme="majorEastAsia" w:hAnsiTheme="minorHAnsi" w:cstheme="minorHAnsi"/>
          <w:spacing w:val="-2"/>
        </w:rPr>
        <w:t xml:space="preserve"> with relevant staff in advance and observe school and board protocol.</w:t>
      </w:r>
    </w:p>
    <w:p w14:paraId="15CFB25A" w14:textId="77777777" w:rsidR="00C320F4" w:rsidRPr="00A633A0" w:rsidRDefault="00C320F4" w:rsidP="00EF4D54">
      <w:pPr>
        <w:pStyle w:val="Bodytextbullets"/>
        <w:numPr>
          <w:ilvl w:val="0"/>
          <w:numId w:val="45"/>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When visiting a school in a personal capacity (for example, as a parent or carer), we will continue to honour the commitments made in this code.</w:t>
      </w:r>
    </w:p>
    <w:p w14:paraId="3551CD6B" w14:textId="0103884C" w:rsidR="00FF182D" w:rsidRPr="00F24F20" w:rsidRDefault="00FF182D" w:rsidP="00EF4D54">
      <w:pPr>
        <w:pStyle w:val="Bodytextbullets"/>
        <w:numPr>
          <w:ilvl w:val="0"/>
          <w:numId w:val="45"/>
        </w:numPr>
        <w:spacing w:before="40" w:after="40"/>
        <w:ind w:left="357" w:hanging="357"/>
        <w:rPr>
          <w:rFonts w:asciiTheme="minorHAnsi" w:eastAsiaTheme="majorEastAsia" w:hAnsiTheme="minorHAnsi" w:cstheme="minorHAnsi"/>
          <w:spacing w:val="-2"/>
        </w:rPr>
      </w:pPr>
      <w:r w:rsidRPr="00F24F20">
        <w:rPr>
          <w:rFonts w:asciiTheme="minorHAnsi" w:eastAsiaTheme="majorEastAsia" w:hAnsiTheme="minorHAnsi" w:cstheme="minorHAnsi"/>
          <w:spacing w:val="-2"/>
        </w:rPr>
        <w:t>We will participate in induction training, prioritise training in required areas (such as safeguarding) and commit to developing our individual and collective skills and knowledge on an ongoing basis.</w:t>
      </w:r>
    </w:p>
    <w:p w14:paraId="66A47270" w14:textId="77777777" w:rsidR="00A633A0" w:rsidRDefault="00A633A0" w:rsidP="007B4CA7">
      <w:pPr>
        <w:pStyle w:val="Heading3"/>
        <w:spacing w:after="40"/>
        <w:rPr>
          <w:rFonts w:asciiTheme="minorHAnsi" w:hAnsiTheme="minorHAnsi" w:cstheme="minorHAnsi"/>
          <w:b w:val="0"/>
          <w:bCs/>
          <w:spacing w:val="-2"/>
          <w:sz w:val="32"/>
          <w:szCs w:val="22"/>
        </w:rPr>
      </w:pPr>
    </w:p>
    <w:p w14:paraId="0FD5B25E" w14:textId="77777777" w:rsidR="00440D3F" w:rsidRDefault="00440D3F" w:rsidP="007B4CA7">
      <w:pPr>
        <w:pStyle w:val="Heading3"/>
        <w:spacing w:after="40"/>
        <w:rPr>
          <w:rFonts w:asciiTheme="minorHAnsi" w:hAnsiTheme="minorHAnsi" w:cstheme="minorHAnsi"/>
          <w:b w:val="0"/>
          <w:bCs/>
          <w:spacing w:val="-2"/>
          <w:sz w:val="24"/>
          <w:u w:val="single"/>
        </w:rPr>
      </w:pPr>
    </w:p>
    <w:p w14:paraId="6E3EFA6D" w14:textId="77777777" w:rsidR="00440D3F" w:rsidRDefault="00440D3F" w:rsidP="007B4CA7">
      <w:pPr>
        <w:pStyle w:val="Heading3"/>
        <w:spacing w:after="40"/>
        <w:rPr>
          <w:rFonts w:asciiTheme="minorHAnsi" w:hAnsiTheme="minorHAnsi" w:cstheme="minorHAnsi"/>
          <w:b w:val="0"/>
          <w:bCs/>
          <w:spacing w:val="-2"/>
          <w:sz w:val="24"/>
          <w:u w:val="single"/>
        </w:rPr>
      </w:pPr>
    </w:p>
    <w:p w14:paraId="1F73F3E6" w14:textId="77777777" w:rsidR="00440D3F" w:rsidRDefault="00440D3F" w:rsidP="007B4CA7">
      <w:pPr>
        <w:pStyle w:val="Heading3"/>
        <w:spacing w:after="40"/>
        <w:rPr>
          <w:rFonts w:asciiTheme="minorHAnsi" w:hAnsiTheme="minorHAnsi" w:cstheme="minorHAnsi"/>
          <w:b w:val="0"/>
          <w:bCs/>
          <w:spacing w:val="-2"/>
          <w:sz w:val="24"/>
          <w:u w:val="single"/>
        </w:rPr>
      </w:pPr>
    </w:p>
    <w:p w14:paraId="4A9FD12E" w14:textId="77777777" w:rsidR="00440D3F" w:rsidRPr="00440D3F" w:rsidRDefault="00440D3F" w:rsidP="00440D3F"/>
    <w:p w14:paraId="1E424310" w14:textId="18D4314C" w:rsidR="00FF182D" w:rsidRPr="00F24F20" w:rsidRDefault="00FF182D" w:rsidP="007B4CA7">
      <w:pPr>
        <w:pStyle w:val="Heading3"/>
        <w:spacing w:after="40"/>
        <w:rPr>
          <w:rFonts w:asciiTheme="minorHAnsi" w:hAnsiTheme="minorHAnsi" w:cstheme="minorHAnsi"/>
          <w:b w:val="0"/>
          <w:bCs/>
          <w:spacing w:val="-2"/>
          <w:sz w:val="24"/>
          <w:u w:val="single"/>
        </w:rPr>
      </w:pPr>
      <w:r w:rsidRPr="00F24F20">
        <w:rPr>
          <w:rFonts w:asciiTheme="minorHAnsi" w:hAnsiTheme="minorHAnsi" w:cstheme="minorHAnsi"/>
          <w:b w:val="0"/>
          <w:bCs/>
          <w:spacing w:val="-2"/>
          <w:sz w:val="24"/>
          <w:u w:val="single"/>
        </w:rPr>
        <w:lastRenderedPageBreak/>
        <w:t xml:space="preserve">Build and maintain relationships </w:t>
      </w:r>
    </w:p>
    <w:p w14:paraId="4319FD49" w14:textId="77777777" w:rsidR="00204052" w:rsidRDefault="00204052" w:rsidP="00EF4D54">
      <w:pPr>
        <w:pStyle w:val="Bodytextbullets"/>
        <w:numPr>
          <w:ilvl w:val="0"/>
          <w:numId w:val="38"/>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develop effective working relationships with leaders, staff, parents and other relevant stakeholders from our local communities.</w:t>
      </w:r>
    </w:p>
    <w:p w14:paraId="5BC8AA82" w14:textId="14F8071C" w:rsidR="00563616" w:rsidRPr="00805F8A" w:rsidRDefault="00563616" w:rsidP="00563616">
      <w:pPr>
        <w:pStyle w:val="Bodytextbullets"/>
        <w:numPr>
          <w:ilvl w:val="0"/>
          <w:numId w:val="38"/>
        </w:numPr>
        <w:spacing w:before="40" w:after="40"/>
        <w:ind w:left="357" w:hanging="357"/>
        <w:rPr>
          <w:rFonts w:eastAsiaTheme="majorEastAsia"/>
          <w:spacing w:val="-2"/>
        </w:rPr>
      </w:pPr>
      <w:r w:rsidRPr="00805F8A">
        <w:rPr>
          <w:rFonts w:eastAsiaTheme="majorEastAsia"/>
          <w:spacing w:val="-2"/>
        </w:rPr>
        <w:t>We will champion the voices of our school community and stakeholders.</w:t>
      </w:r>
    </w:p>
    <w:p w14:paraId="3C422048" w14:textId="70DEE4F1" w:rsidR="00563616" w:rsidRPr="00805F8A" w:rsidRDefault="00563616" w:rsidP="00563616">
      <w:pPr>
        <w:pStyle w:val="Bodytextbullets"/>
        <w:numPr>
          <w:ilvl w:val="0"/>
          <w:numId w:val="38"/>
        </w:numPr>
        <w:spacing w:before="40" w:after="40"/>
        <w:ind w:left="357" w:hanging="357"/>
        <w:rPr>
          <w:rFonts w:eastAsiaTheme="majorEastAsia"/>
          <w:spacing w:val="-2"/>
        </w:rPr>
      </w:pPr>
      <w:r w:rsidRPr="00805F8A">
        <w:rPr>
          <w:rFonts w:eastAsiaTheme="majorEastAsia"/>
          <w:spacing w:val="-2"/>
        </w:rPr>
        <w:t>We will establish effective working relationships with trustees.</w:t>
      </w:r>
    </w:p>
    <w:p w14:paraId="002DD63D" w14:textId="77777777" w:rsidR="00F93381" w:rsidRPr="00A633A0" w:rsidRDefault="00204052" w:rsidP="00EF4D54">
      <w:pPr>
        <w:pStyle w:val="Bodytextbullets"/>
        <w:numPr>
          <w:ilvl w:val="0"/>
          <w:numId w:val="38"/>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express views openly, courteously and respectfully in all our communications with board members and staff both inside and outside of meetings.</w:t>
      </w:r>
    </w:p>
    <w:p w14:paraId="73D0D3FE" w14:textId="77777777" w:rsidR="00F93381" w:rsidRPr="00A633A0" w:rsidRDefault="00204052" w:rsidP="00EF4D54">
      <w:pPr>
        <w:pStyle w:val="Bodytextbullets"/>
        <w:numPr>
          <w:ilvl w:val="0"/>
          <w:numId w:val="38"/>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work to create an inclusive environment where each board member’s contributions are valued equally.</w:t>
      </w:r>
    </w:p>
    <w:p w14:paraId="172E724A" w14:textId="1979E19C" w:rsidR="00204052" w:rsidRPr="00F24F20" w:rsidRDefault="00204052" w:rsidP="00EF4D54">
      <w:pPr>
        <w:pStyle w:val="Bodytextbullets"/>
        <w:numPr>
          <w:ilvl w:val="0"/>
          <w:numId w:val="38"/>
        </w:numPr>
        <w:spacing w:before="40" w:after="40"/>
        <w:ind w:left="357" w:hanging="357"/>
        <w:rPr>
          <w:rFonts w:asciiTheme="minorHAnsi" w:eastAsiaTheme="majorEastAsia" w:hAnsiTheme="minorHAnsi" w:cstheme="minorHAnsi"/>
          <w:spacing w:val="-2"/>
        </w:rPr>
      </w:pPr>
      <w:r w:rsidRPr="00A633A0">
        <w:rPr>
          <w:rFonts w:asciiTheme="minorHAnsi" w:hAnsiTheme="minorHAnsi" w:cstheme="minorHAnsi"/>
          <w:spacing w:val="-2"/>
        </w:rPr>
        <w:t>We will support the chair in their role of leading the board and ensuring appropriate conduct.</w:t>
      </w:r>
    </w:p>
    <w:p w14:paraId="1C23BDC9" w14:textId="77777777" w:rsidR="00F24F20" w:rsidRPr="00A633A0" w:rsidRDefault="00F24F20" w:rsidP="00F24F20">
      <w:pPr>
        <w:pStyle w:val="Bodytextbullets"/>
        <w:numPr>
          <w:ilvl w:val="0"/>
          <w:numId w:val="0"/>
        </w:numPr>
        <w:spacing w:before="40" w:after="40"/>
        <w:rPr>
          <w:rFonts w:asciiTheme="minorHAnsi" w:eastAsiaTheme="majorEastAsia" w:hAnsiTheme="minorHAnsi" w:cstheme="minorHAnsi"/>
          <w:spacing w:val="-2"/>
        </w:rPr>
      </w:pPr>
    </w:p>
    <w:p w14:paraId="7A0CE86B" w14:textId="77777777" w:rsidR="00FF182D" w:rsidRPr="00F24F20" w:rsidRDefault="00FF182D" w:rsidP="005B4893">
      <w:pPr>
        <w:pStyle w:val="Heading3"/>
        <w:spacing w:before="120" w:after="40"/>
        <w:rPr>
          <w:rFonts w:asciiTheme="minorHAnsi" w:hAnsiTheme="minorHAnsi" w:cstheme="minorHAnsi"/>
          <w:b w:val="0"/>
          <w:bCs/>
          <w:color w:val="000000" w:themeColor="text1"/>
          <w:spacing w:val="-2"/>
          <w:sz w:val="24"/>
          <w:u w:val="single"/>
        </w:rPr>
      </w:pPr>
      <w:r w:rsidRPr="00F24F20">
        <w:rPr>
          <w:rFonts w:asciiTheme="minorHAnsi" w:hAnsiTheme="minorHAnsi" w:cstheme="minorHAnsi"/>
          <w:b w:val="0"/>
          <w:bCs/>
          <w:color w:val="000000" w:themeColor="text1"/>
          <w:spacing w:val="-2"/>
          <w:sz w:val="24"/>
          <w:u w:val="single"/>
        </w:rPr>
        <w:t xml:space="preserve">Respect confidentiality </w:t>
      </w:r>
    </w:p>
    <w:p w14:paraId="0E8FF9C7" w14:textId="77777777" w:rsidR="00287190" w:rsidRPr="00A633A0" w:rsidRDefault="00287190" w:rsidP="001E1FFC">
      <w:pPr>
        <w:pStyle w:val="Bodytextbullets"/>
        <w:numPr>
          <w:ilvl w:val="0"/>
          <w:numId w:val="40"/>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observe complete confidentiality both inside and outside of the trust when matters are deemed confidential or where they concern individual staff, pupils or families.</w:t>
      </w:r>
    </w:p>
    <w:p w14:paraId="446E03D6" w14:textId="462D6342" w:rsidR="00287190" w:rsidRPr="00A633A0" w:rsidRDefault="00287190" w:rsidP="001E1FFC">
      <w:pPr>
        <w:pStyle w:val="Bodytextbullets"/>
        <w:numPr>
          <w:ilvl w:val="0"/>
          <w:numId w:val="40"/>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not reveal the details of any governing bo</w:t>
      </w:r>
      <w:r w:rsidR="00C662CA" w:rsidRPr="00A633A0">
        <w:rPr>
          <w:rFonts w:asciiTheme="minorHAnsi" w:eastAsiaTheme="majorEastAsia" w:hAnsiTheme="minorHAnsi" w:cstheme="minorHAnsi"/>
          <w:spacing w:val="-2"/>
        </w:rPr>
        <w:t>ard</w:t>
      </w:r>
      <w:r w:rsidRPr="00A633A0">
        <w:rPr>
          <w:rFonts w:asciiTheme="minorHAnsi" w:eastAsiaTheme="majorEastAsia" w:hAnsiTheme="minorHAnsi" w:cstheme="minorHAnsi"/>
          <w:spacing w:val="-2"/>
        </w:rPr>
        <w:t xml:space="preserve"> vote.</w:t>
      </w:r>
    </w:p>
    <w:p w14:paraId="4B95F997" w14:textId="77777777" w:rsidR="00287190" w:rsidRPr="00A633A0" w:rsidRDefault="00287190" w:rsidP="001E1FFC">
      <w:pPr>
        <w:pStyle w:val="Bodytextbullets"/>
        <w:numPr>
          <w:ilvl w:val="0"/>
          <w:numId w:val="40"/>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will ensure all confidential papers are held and disposed of appropriately. </w:t>
      </w:r>
    </w:p>
    <w:p w14:paraId="5394EF52" w14:textId="77777777" w:rsidR="00287190" w:rsidRDefault="00287190" w:rsidP="001E1FFC">
      <w:pPr>
        <w:pStyle w:val="Bodytextbullets"/>
        <w:numPr>
          <w:ilvl w:val="0"/>
          <w:numId w:val="40"/>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maintain confidentiality even after we leave office.</w:t>
      </w:r>
    </w:p>
    <w:p w14:paraId="2801E2BF" w14:textId="77777777" w:rsidR="00AB1E10" w:rsidRPr="00C54D9F" w:rsidRDefault="00AB1E10" w:rsidP="00AB1E10">
      <w:pPr>
        <w:pStyle w:val="Bodytextbullets"/>
        <w:numPr>
          <w:ilvl w:val="0"/>
          <w:numId w:val="40"/>
        </w:numPr>
        <w:spacing w:before="40" w:after="40"/>
        <w:ind w:left="357" w:hanging="357"/>
        <w:rPr>
          <w:rFonts w:asciiTheme="minorHAnsi" w:eastAsiaTheme="majorEastAsia" w:hAnsiTheme="minorHAnsi" w:cstheme="minorHAnsi"/>
          <w:spacing w:val="-2"/>
        </w:rPr>
      </w:pPr>
      <w:r w:rsidRPr="002949E8">
        <w:rPr>
          <w:rFonts w:asciiTheme="minorHAnsi" w:eastAsiaTheme="majorEastAsia" w:hAnsiTheme="minorHAnsi" w:cstheme="minorHAnsi"/>
          <w:spacing w:val="-2"/>
          <w:highlight w:val="yellow"/>
        </w:rPr>
        <w:t>We will practice good ICT security, keep personal data safe and support GDPR compliance</w:t>
      </w:r>
      <w:r>
        <w:rPr>
          <w:rFonts w:asciiTheme="minorHAnsi" w:eastAsiaTheme="majorEastAsia" w:hAnsiTheme="minorHAnsi" w:cstheme="minorHAnsi"/>
          <w:spacing w:val="-2"/>
        </w:rPr>
        <w:t>.</w:t>
      </w:r>
    </w:p>
    <w:p w14:paraId="18A216B6" w14:textId="77777777" w:rsidR="00F24F20" w:rsidRPr="00A633A0" w:rsidRDefault="00F24F20" w:rsidP="00F24F20">
      <w:pPr>
        <w:pStyle w:val="Bodytextbullets"/>
        <w:numPr>
          <w:ilvl w:val="0"/>
          <w:numId w:val="0"/>
        </w:numPr>
        <w:spacing w:before="40" w:after="40"/>
        <w:rPr>
          <w:rFonts w:asciiTheme="minorHAnsi" w:eastAsiaTheme="majorEastAsia" w:hAnsiTheme="minorHAnsi" w:cstheme="minorHAnsi"/>
          <w:spacing w:val="-2"/>
        </w:rPr>
      </w:pPr>
    </w:p>
    <w:p w14:paraId="73568FC4" w14:textId="77777777" w:rsidR="00FF182D" w:rsidRPr="00F24F20" w:rsidRDefault="00FF182D" w:rsidP="005B4893">
      <w:pPr>
        <w:pStyle w:val="Heading3"/>
        <w:spacing w:before="120" w:after="40"/>
        <w:rPr>
          <w:rFonts w:asciiTheme="minorHAnsi" w:hAnsiTheme="minorHAnsi" w:cstheme="minorHAnsi"/>
          <w:b w:val="0"/>
          <w:bCs/>
          <w:color w:val="000000" w:themeColor="text1"/>
          <w:spacing w:val="-2"/>
          <w:sz w:val="24"/>
          <w:u w:val="single"/>
        </w:rPr>
      </w:pPr>
      <w:r w:rsidRPr="00F24F20">
        <w:rPr>
          <w:rFonts w:asciiTheme="minorHAnsi" w:hAnsiTheme="minorHAnsi" w:cstheme="minorHAnsi"/>
          <w:b w:val="0"/>
          <w:bCs/>
          <w:color w:val="000000" w:themeColor="text1"/>
          <w:spacing w:val="-2"/>
          <w:sz w:val="24"/>
          <w:u w:val="single"/>
        </w:rPr>
        <w:t>Declare conflicts of interest and be transparent</w:t>
      </w:r>
    </w:p>
    <w:p w14:paraId="106392A9" w14:textId="7AD007C8" w:rsidR="00F0216D" w:rsidRPr="00A633A0" w:rsidRDefault="00F0216D" w:rsidP="001E1FFC">
      <w:pPr>
        <w:pStyle w:val="Bodytextbullets"/>
        <w:numPr>
          <w:ilvl w:val="0"/>
          <w:numId w:val="42"/>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will declare any business, personal or other interest that we have in connection with the board’s business, and these will be recorded in the </w:t>
      </w:r>
      <w:hyperlink r:id="rId18" w:history="1">
        <w:r w:rsidRPr="00A633A0">
          <w:rPr>
            <w:rStyle w:val="Hyperlink"/>
            <w:rFonts w:asciiTheme="minorHAnsi" w:hAnsiTheme="minorHAnsi" w:cstheme="minorHAnsi"/>
            <w:bCs/>
            <w:spacing w:val="-2"/>
          </w:rPr>
          <w:t>register of business interests.</w:t>
        </w:r>
      </w:hyperlink>
    </w:p>
    <w:p w14:paraId="56FE14FE" w14:textId="77777777" w:rsidR="00F0216D" w:rsidRPr="00A633A0" w:rsidRDefault="00F0216D" w:rsidP="001E1FFC">
      <w:pPr>
        <w:pStyle w:val="Bodytextbullets"/>
        <w:numPr>
          <w:ilvl w:val="0"/>
          <w:numId w:val="42"/>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will also declare any conflict of loyalty at the start of any meeting should the need arise.</w:t>
      </w:r>
    </w:p>
    <w:p w14:paraId="6C782591" w14:textId="77777777" w:rsidR="00F0216D" w:rsidRPr="00A633A0" w:rsidRDefault="00F0216D" w:rsidP="001E1FFC">
      <w:pPr>
        <w:pStyle w:val="Bodytextbullets"/>
        <w:numPr>
          <w:ilvl w:val="0"/>
          <w:numId w:val="42"/>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If a conflicted matter arises in a meeting, we will offer to leave the meeting for the duration of the discussion and any subsequent vote. </w:t>
      </w:r>
    </w:p>
    <w:p w14:paraId="58462EF3" w14:textId="77777777" w:rsidR="00F0216D" w:rsidRPr="00A633A0" w:rsidRDefault="00F0216D" w:rsidP="001E1FFC">
      <w:pPr>
        <w:pStyle w:val="Bodytextbullets"/>
        <w:numPr>
          <w:ilvl w:val="0"/>
          <w:numId w:val="42"/>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We accept that the Register of Business Interests will be published on the trust’s website.</w:t>
      </w:r>
    </w:p>
    <w:p w14:paraId="1784031C" w14:textId="2F770F81" w:rsidR="00F0216D" w:rsidRPr="00A633A0" w:rsidRDefault="00F0216D" w:rsidP="001E1FFC">
      <w:pPr>
        <w:pStyle w:val="Bodytextbullets"/>
        <w:numPr>
          <w:ilvl w:val="0"/>
          <w:numId w:val="42"/>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will act as a </w:t>
      </w:r>
      <w:proofErr w:type="gramStart"/>
      <w:r w:rsidRPr="00A633A0">
        <w:rPr>
          <w:rFonts w:asciiTheme="minorHAnsi" w:eastAsiaTheme="majorEastAsia" w:hAnsiTheme="minorHAnsi" w:cstheme="minorHAnsi"/>
          <w:spacing w:val="-2"/>
        </w:rPr>
        <w:t>trustee;</w:t>
      </w:r>
      <w:proofErr w:type="gramEnd"/>
      <w:r w:rsidRPr="00A633A0">
        <w:rPr>
          <w:rFonts w:asciiTheme="minorHAnsi" w:eastAsiaTheme="majorEastAsia" w:hAnsiTheme="minorHAnsi" w:cstheme="minorHAnsi"/>
          <w:spacing w:val="-2"/>
        </w:rPr>
        <w:t xml:space="preserve"> not as a representative of any group.</w:t>
      </w:r>
    </w:p>
    <w:p w14:paraId="3E78130D" w14:textId="58E8F001" w:rsidR="00F0216D" w:rsidRPr="00A633A0" w:rsidRDefault="00F0216D" w:rsidP="001E1FFC">
      <w:pPr>
        <w:pStyle w:val="Bodytextbullets"/>
        <w:numPr>
          <w:ilvl w:val="0"/>
          <w:numId w:val="42"/>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accept that in the interests of open governance, our full names, date of appointment, terms of office, roles on the </w:t>
      </w:r>
      <w:r w:rsidR="00440D3F">
        <w:rPr>
          <w:rFonts w:asciiTheme="minorHAnsi" w:eastAsiaTheme="majorEastAsia" w:hAnsiTheme="minorHAnsi" w:cstheme="minorHAnsi"/>
          <w:spacing w:val="-2"/>
        </w:rPr>
        <w:t>governing</w:t>
      </w:r>
      <w:r w:rsidRPr="00A633A0">
        <w:rPr>
          <w:rFonts w:asciiTheme="minorHAnsi" w:eastAsiaTheme="majorEastAsia" w:hAnsiTheme="minorHAnsi" w:cstheme="minorHAnsi"/>
          <w:spacing w:val="-2"/>
        </w:rPr>
        <w:t xml:space="preserve"> board, attendance records, relevant business and pecuniary interests, category of governor and the body responsible for appointing us will be published on the </w:t>
      </w:r>
      <w:r w:rsidR="00440D3F">
        <w:rPr>
          <w:rFonts w:asciiTheme="minorHAnsi" w:eastAsiaTheme="majorEastAsia" w:hAnsiTheme="minorHAnsi" w:cstheme="minorHAnsi"/>
          <w:spacing w:val="-2"/>
        </w:rPr>
        <w:t>school</w:t>
      </w:r>
      <w:r w:rsidRPr="00A633A0">
        <w:rPr>
          <w:rFonts w:asciiTheme="minorHAnsi" w:eastAsiaTheme="majorEastAsia" w:hAnsiTheme="minorHAnsi" w:cstheme="minorHAnsi"/>
          <w:spacing w:val="-2"/>
        </w:rPr>
        <w:t xml:space="preserve"> website. </w:t>
      </w:r>
    </w:p>
    <w:p w14:paraId="1F7FB74F" w14:textId="77777777" w:rsidR="00F0216D" w:rsidRDefault="00F0216D" w:rsidP="001E1FFC">
      <w:pPr>
        <w:pStyle w:val="Bodytextbullets"/>
        <w:numPr>
          <w:ilvl w:val="0"/>
          <w:numId w:val="42"/>
        </w:numPr>
        <w:spacing w:before="40" w:after="40"/>
        <w:ind w:left="357" w:hanging="357"/>
        <w:rPr>
          <w:rFonts w:asciiTheme="minorHAnsi" w:eastAsiaTheme="majorEastAsia" w:hAnsiTheme="minorHAnsi" w:cstheme="minorHAnsi"/>
          <w:spacing w:val="-2"/>
        </w:rPr>
      </w:pPr>
      <w:r w:rsidRPr="00A633A0">
        <w:rPr>
          <w:rFonts w:asciiTheme="minorHAnsi" w:eastAsiaTheme="majorEastAsia" w:hAnsiTheme="minorHAnsi" w:cstheme="minorHAnsi"/>
          <w:spacing w:val="-2"/>
        </w:rPr>
        <w:t xml:space="preserve">We accept that information relating to board members will be collected and recorded on the DfE’s national database (Get information about schools), some of which will be publicly available. </w:t>
      </w:r>
    </w:p>
    <w:p w14:paraId="54FA9E8D" w14:textId="77777777" w:rsidR="00F24F20" w:rsidRPr="00A633A0" w:rsidRDefault="00F24F20" w:rsidP="00F24F20">
      <w:pPr>
        <w:pStyle w:val="Bodytextbullets"/>
        <w:numPr>
          <w:ilvl w:val="0"/>
          <w:numId w:val="0"/>
        </w:numPr>
        <w:spacing w:before="40" w:after="40"/>
        <w:rPr>
          <w:rFonts w:asciiTheme="minorHAnsi" w:eastAsiaTheme="majorEastAsia" w:hAnsiTheme="minorHAnsi" w:cstheme="minorHAnsi"/>
          <w:spacing w:val="-2"/>
        </w:rPr>
      </w:pPr>
    </w:p>
    <w:p w14:paraId="1B06F478" w14:textId="39292061" w:rsidR="00A633A0" w:rsidRPr="00440D3F" w:rsidRDefault="00FF182D" w:rsidP="00440D3F">
      <w:pPr>
        <w:pStyle w:val="Bodytext1"/>
        <w:spacing w:after="40"/>
        <w:rPr>
          <w:rStyle w:val="BoldemphasisChar"/>
          <w:rFonts w:asciiTheme="minorHAnsi" w:eastAsiaTheme="minorHAnsi" w:hAnsiTheme="minorHAnsi" w:cstheme="minorHAnsi"/>
          <w:b w:val="0"/>
          <w:bCs w:val="0"/>
          <w:color w:val="000000" w:themeColor="text1"/>
          <w:spacing w:val="-2"/>
          <w:szCs w:val="22"/>
        </w:rPr>
        <w:sectPr w:rsidR="00A633A0" w:rsidRPr="00440D3F" w:rsidSect="00EB39C9">
          <w:type w:val="continuous"/>
          <w:pgSz w:w="11900" w:h="16840"/>
          <w:pgMar w:top="851" w:right="851" w:bottom="851" w:left="851" w:header="1417" w:footer="850" w:gutter="0"/>
          <w:pgBorders w:offsetFrom="page">
            <w:top w:val="single" w:sz="6" w:space="24" w:color="auto"/>
            <w:left w:val="single" w:sz="6" w:space="24" w:color="auto"/>
            <w:bottom w:val="single" w:sz="6" w:space="24" w:color="auto"/>
            <w:right w:val="single" w:sz="6" w:space="24" w:color="auto"/>
          </w:pgBorders>
          <w:cols w:space="708"/>
          <w:titlePg/>
          <w:docGrid w:linePitch="360"/>
        </w:sectPr>
      </w:pPr>
      <w:bookmarkStart w:id="3" w:name="_Hlk47360994"/>
      <w:r w:rsidRPr="00A633A0">
        <w:rPr>
          <w:rFonts w:asciiTheme="minorHAnsi" w:hAnsiTheme="minorHAnsi" w:cstheme="minorHAnsi"/>
          <w:spacing w:val="-2"/>
        </w:rPr>
        <w:t>We understand that potential or perceived breaches of this code will be taken seriously and that a breach could lead to formal sanctions</w:t>
      </w:r>
      <w:r w:rsidR="00AB1E10">
        <w:rPr>
          <w:rFonts w:asciiTheme="minorHAnsi" w:hAnsiTheme="minorHAnsi" w:cstheme="minorHAnsi"/>
          <w:spacing w:val="-2"/>
        </w:rPr>
        <w:t xml:space="preserve"> </w:t>
      </w:r>
      <w:r w:rsidR="00AB1E10" w:rsidRPr="002949E8">
        <w:rPr>
          <w:rFonts w:asciiTheme="minorHAnsi" w:hAnsiTheme="minorHAnsi" w:cstheme="minorHAnsi"/>
          <w:spacing w:val="-2"/>
          <w:highlight w:val="yellow"/>
        </w:rPr>
        <w:t>including suspension or removal from the board as a last resort</w:t>
      </w:r>
      <w:r w:rsidRPr="00A633A0">
        <w:rPr>
          <w:rFonts w:asciiTheme="minorHAnsi" w:hAnsiTheme="minorHAnsi" w:cstheme="minorHAnsi"/>
          <w:spacing w:val="-2"/>
        </w:rPr>
        <w:t>.</w:t>
      </w:r>
      <w:bookmarkEnd w:id="3"/>
    </w:p>
    <w:bookmarkEnd w:id="0"/>
    <w:bookmarkEnd w:id="1"/>
    <w:bookmarkEnd w:id="2"/>
    <w:p w14:paraId="26A85208" w14:textId="277E0154" w:rsidR="00A633A0" w:rsidRPr="00A633A0" w:rsidRDefault="00A633A0" w:rsidP="00A633A0">
      <w:pPr>
        <w:pStyle w:val="NormalWeb"/>
        <w:pBdr>
          <w:top w:val="single" w:sz="4" w:space="1" w:color="auto"/>
        </w:pBdr>
        <w:spacing w:after="320" w:afterAutospacing="0" w:line="276" w:lineRule="auto"/>
        <w:ind w:right="-34"/>
        <w:rPr>
          <w:rFonts w:asciiTheme="minorHAnsi" w:hAnsiTheme="minorHAnsi" w:cstheme="minorHAnsi"/>
          <w:bCs/>
          <w:color w:val="000000" w:themeColor="text1"/>
          <w:sz w:val="22"/>
          <w:szCs w:val="22"/>
          <w:lang w:eastAsia="en-US"/>
        </w:rPr>
      </w:pPr>
      <w:r w:rsidRPr="00A633A0">
        <w:rPr>
          <w:rStyle w:val="BoldemphasisChar"/>
          <w:rFonts w:asciiTheme="minorHAnsi" w:hAnsiTheme="minorHAnsi" w:cstheme="minorHAnsi"/>
          <w:color w:val="000000" w:themeColor="text1"/>
          <w:sz w:val="22"/>
          <w:szCs w:val="22"/>
        </w:rPr>
        <w:t>Adopted by</w:t>
      </w:r>
      <w:r w:rsidRPr="00A633A0">
        <w:rPr>
          <w:rFonts w:asciiTheme="minorHAnsi" w:hAnsiTheme="minorHAnsi" w:cstheme="minorHAnsi"/>
          <w:b/>
          <w:color w:val="000000" w:themeColor="text1"/>
          <w:sz w:val="22"/>
          <w:szCs w:val="22"/>
          <w:lang w:eastAsia="en-US"/>
        </w:rPr>
        <w:t xml:space="preserve">: </w:t>
      </w:r>
      <w:r w:rsidRPr="00A633A0">
        <w:rPr>
          <w:rFonts w:asciiTheme="minorHAnsi" w:hAnsiTheme="minorHAnsi" w:cstheme="minorHAnsi"/>
          <w:bCs/>
          <w:color w:val="000000" w:themeColor="text1"/>
          <w:sz w:val="22"/>
          <w:szCs w:val="22"/>
          <w:lang w:eastAsia="en-US"/>
        </w:rPr>
        <w:t xml:space="preserve">the </w:t>
      </w:r>
      <w:r w:rsidR="00563616">
        <w:rPr>
          <w:rFonts w:asciiTheme="minorHAnsi" w:hAnsiTheme="minorHAnsi" w:cstheme="minorHAnsi"/>
          <w:bCs/>
          <w:color w:val="000000" w:themeColor="text1"/>
          <w:sz w:val="22"/>
          <w:szCs w:val="22"/>
          <w:lang w:eastAsia="en-US"/>
        </w:rPr>
        <w:t xml:space="preserve">governing body of </w:t>
      </w:r>
      <w:r w:rsidR="00EB39C9">
        <w:rPr>
          <w:rFonts w:asciiTheme="minorHAnsi" w:hAnsiTheme="minorHAnsi" w:cstheme="minorHAnsi"/>
          <w:bCs/>
          <w:color w:val="000000" w:themeColor="text1"/>
          <w:sz w:val="22"/>
          <w:szCs w:val="22"/>
          <w:lang w:eastAsia="en-US"/>
        </w:rPr>
        <w:t>Debden C of E</w:t>
      </w:r>
      <w:r w:rsidR="003C2EC2">
        <w:rPr>
          <w:rFonts w:asciiTheme="minorHAnsi" w:hAnsiTheme="minorHAnsi" w:cstheme="minorHAnsi"/>
          <w:bCs/>
          <w:color w:val="000000" w:themeColor="text1"/>
          <w:sz w:val="22"/>
          <w:szCs w:val="22"/>
          <w:lang w:eastAsia="en-US"/>
        </w:rPr>
        <w:t xml:space="preserve"> Primary</w:t>
      </w:r>
      <w:r w:rsidR="00563616">
        <w:rPr>
          <w:rFonts w:asciiTheme="minorHAnsi" w:hAnsiTheme="minorHAnsi" w:cstheme="minorHAnsi"/>
          <w:bCs/>
          <w:color w:val="000000" w:themeColor="text1"/>
          <w:sz w:val="22"/>
          <w:szCs w:val="22"/>
          <w:lang w:eastAsia="en-US"/>
        </w:rPr>
        <w:t xml:space="preserve"> Academy on</w:t>
      </w:r>
      <w:r w:rsidR="001D0CDE">
        <w:rPr>
          <w:rFonts w:asciiTheme="minorHAnsi" w:hAnsiTheme="minorHAnsi" w:cstheme="minorHAnsi"/>
          <w:bCs/>
          <w:color w:val="000000" w:themeColor="text1"/>
          <w:sz w:val="22"/>
          <w:szCs w:val="22"/>
          <w:lang w:eastAsia="en-US"/>
        </w:rPr>
        <w:t xml:space="preserve"> </w:t>
      </w:r>
      <w:r w:rsidR="00EB39C9">
        <w:rPr>
          <w:rFonts w:asciiTheme="minorHAnsi" w:hAnsiTheme="minorHAnsi" w:cstheme="minorHAnsi"/>
          <w:bCs/>
          <w:color w:val="000000" w:themeColor="text1"/>
          <w:sz w:val="22"/>
          <w:szCs w:val="22"/>
          <w:lang w:eastAsia="en-US"/>
        </w:rPr>
        <w:t>18.09.25</w:t>
      </w:r>
    </w:p>
    <w:p w14:paraId="225FB3AE" w14:textId="77777777" w:rsidR="00A633A0" w:rsidRPr="00A633A0" w:rsidRDefault="00A633A0" w:rsidP="00A633A0">
      <w:pPr>
        <w:spacing w:before="200" w:after="240"/>
        <w:rPr>
          <w:rFonts w:asciiTheme="minorHAnsi" w:hAnsiTheme="minorHAnsi" w:cstheme="minorHAnsi"/>
          <w:b/>
          <w:color w:val="000000" w:themeColor="text1"/>
        </w:rPr>
      </w:pPr>
      <w:r w:rsidRPr="00A633A0">
        <w:rPr>
          <w:rStyle w:val="BoldemphasisChar"/>
          <w:rFonts w:asciiTheme="minorHAnsi" w:hAnsiTheme="minorHAnsi" w:cstheme="minorHAnsi"/>
          <w:color w:val="000000" w:themeColor="text1"/>
        </w:rPr>
        <w:t>Signed</w:t>
      </w:r>
      <w:r w:rsidRPr="00A633A0">
        <w:rPr>
          <w:rFonts w:asciiTheme="minorHAnsi" w:hAnsiTheme="minorHAnsi" w:cstheme="minorHAnsi"/>
          <w:b/>
          <w:color w:val="000000" w:themeColor="text1"/>
        </w:rPr>
        <w:t xml:space="preserve">: </w:t>
      </w:r>
      <w:r w:rsidRPr="00A633A0">
        <w:rPr>
          <w:rFonts w:asciiTheme="minorHAnsi" w:hAnsiTheme="minorHAnsi" w:cstheme="minorHAnsi"/>
          <w:b/>
          <w:color w:val="000000" w:themeColor="text1"/>
        </w:rPr>
        <w:tab/>
      </w:r>
      <w:r w:rsidRPr="00A633A0">
        <w:rPr>
          <w:rFonts w:asciiTheme="minorHAnsi" w:hAnsiTheme="minorHAnsi" w:cstheme="minorHAnsi"/>
          <w:b/>
          <w:color w:val="000000" w:themeColor="text1"/>
        </w:rPr>
        <w:tab/>
      </w:r>
      <w:r w:rsidRPr="00A633A0">
        <w:rPr>
          <w:rFonts w:asciiTheme="minorHAnsi" w:hAnsiTheme="minorHAnsi" w:cstheme="minorHAnsi"/>
          <w:b/>
          <w:color w:val="000000" w:themeColor="text1"/>
        </w:rPr>
        <w:tab/>
      </w:r>
      <w:r w:rsidRPr="00A633A0">
        <w:rPr>
          <w:rFonts w:asciiTheme="minorHAnsi" w:hAnsiTheme="minorHAnsi" w:cstheme="minorHAnsi"/>
          <w:b/>
          <w:color w:val="000000" w:themeColor="text1"/>
        </w:rPr>
        <w:tab/>
      </w:r>
      <w:r w:rsidRPr="00A633A0">
        <w:rPr>
          <w:rFonts w:asciiTheme="minorHAnsi" w:hAnsiTheme="minorHAnsi" w:cstheme="minorHAnsi"/>
          <w:b/>
          <w:color w:val="000000" w:themeColor="text1"/>
        </w:rPr>
        <w:tab/>
      </w:r>
      <w:r w:rsidRPr="00A633A0">
        <w:rPr>
          <w:rFonts w:asciiTheme="minorHAnsi" w:eastAsia="Times New Roman" w:hAnsiTheme="minorHAnsi" w:cstheme="minorHAnsi"/>
          <w:bCs/>
          <w:color w:val="000000" w:themeColor="text1"/>
        </w:rPr>
        <w:t>[Chair of board]</w:t>
      </w:r>
      <w:r w:rsidRPr="00A633A0">
        <w:rPr>
          <w:rFonts w:asciiTheme="minorHAnsi" w:hAnsiTheme="minorHAnsi" w:cstheme="minorHAnsi"/>
          <w:b/>
          <w:color w:val="000000" w:themeColor="text1"/>
        </w:rPr>
        <w:t xml:space="preserve"> </w:t>
      </w:r>
    </w:p>
    <w:p w14:paraId="5D779C84" w14:textId="77777777" w:rsidR="001D0CDE" w:rsidRDefault="00A633A0" w:rsidP="001D0CDE">
      <w:pPr>
        <w:spacing w:after="0"/>
        <w:rPr>
          <w:rFonts w:asciiTheme="minorHAnsi" w:hAnsiTheme="minorHAnsi" w:cstheme="minorHAnsi"/>
          <w:b/>
          <w:color w:val="000000" w:themeColor="text1"/>
        </w:rPr>
      </w:pPr>
      <w:r w:rsidRPr="00A633A0">
        <w:rPr>
          <w:rFonts w:asciiTheme="minorHAnsi" w:hAnsiTheme="minorHAnsi" w:cstheme="minorHAnsi"/>
          <w:b/>
          <w:color w:val="000000" w:themeColor="text1"/>
        </w:rPr>
        <w:t>Review date: September 202</w:t>
      </w:r>
      <w:r w:rsidR="00AB1E10">
        <w:rPr>
          <w:rFonts w:asciiTheme="minorHAnsi" w:hAnsiTheme="minorHAnsi" w:cstheme="minorHAnsi"/>
          <w:b/>
          <w:color w:val="000000" w:themeColor="text1"/>
        </w:rPr>
        <w:t>6</w:t>
      </w:r>
    </w:p>
    <w:p w14:paraId="6F669701" w14:textId="31852F62" w:rsidR="00A633A0" w:rsidRPr="00AB1E10" w:rsidRDefault="00A633A0" w:rsidP="001D0CDE">
      <w:pPr>
        <w:spacing w:after="0"/>
        <w:rPr>
          <w:rFonts w:asciiTheme="minorHAnsi" w:hAnsiTheme="minorHAnsi" w:cstheme="minorHAnsi"/>
          <w:b/>
          <w:color w:val="000000" w:themeColor="text1"/>
        </w:rPr>
      </w:pPr>
      <w:r w:rsidRPr="00A633A0">
        <w:rPr>
          <w:rFonts w:asciiTheme="minorHAnsi" w:hAnsiTheme="minorHAnsi" w:cstheme="minorHAnsi"/>
          <w:color w:val="000000" w:themeColor="text1"/>
        </w:rPr>
        <w:t>We</w:t>
      </w:r>
      <w:r w:rsidRPr="00A633A0">
        <w:rPr>
          <w:rFonts w:asciiTheme="minorHAnsi" w:eastAsia="Times New Roman" w:hAnsiTheme="minorHAnsi" w:cstheme="minorHAnsi"/>
          <w:bCs/>
          <w:color w:val="000000" w:themeColor="text1"/>
        </w:rPr>
        <w:t xml:space="preserve"> </w:t>
      </w:r>
      <w:r w:rsidRPr="00A633A0">
        <w:rPr>
          <w:rFonts w:asciiTheme="minorHAnsi" w:hAnsiTheme="minorHAnsi" w:cstheme="minorHAnsi"/>
          <w:color w:val="000000" w:themeColor="text1"/>
        </w:rPr>
        <w:t xml:space="preserve">agree that this code of conduct will be reviewed </w:t>
      </w:r>
      <w:proofErr w:type="gramStart"/>
      <w:r w:rsidRPr="00A633A0">
        <w:rPr>
          <w:rFonts w:asciiTheme="minorHAnsi" w:hAnsiTheme="minorHAnsi" w:cstheme="minorHAnsi"/>
          <w:color w:val="000000" w:themeColor="text1"/>
        </w:rPr>
        <w:t>annually</w:t>
      </w:r>
      <w:proofErr w:type="gramEnd"/>
      <w:r w:rsidRPr="00A633A0">
        <w:rPr>
          <w:rFonts w:asciiTheme="minorHAnsi" w:hAnsiTheme="minorHAnsi" w:cstheme="minorHAnsi"/>
          <w:color w:val="000000" w:themeColor="text1"/>
        </w:rPr>
        <w:t xml:space="preserve"> and it will be endorsed by the full governing board.</w:t>
      </w:r>
    </w:p>
    <w:p w14:paraId="08CC74C5" w14:textId="087FBDB7" w:rsidR="00A633A0" w:rsidRPr="00440D3F" w:rsidRDefault="00A633A0" w:rsidP="00440D3F">
      <w:pPr>
        <w:rPr>
          <w:rFonts w:asciiTheme="minorHAnsi" w:eastAsiaTheme="majorEastAsia" w:hAnsiTheme="minorHAnsi" w:cstheme="minorHAnsi"/>
          <w:b/>
        </w:rPr>
      </w:pPr>
      <w:r w:rsidRPr="00A633A0">
        <w:rPr>
          <w:rFonts w:asciiTheme="minorHAnsi" w:eastAsiaTheme="majorEastAsia" w:hAnsiTheme="minorHAnsi" w:cstheme="minorHAnsi"/>
          <w:b/>
        </w:rPr>
        <w:t>Based on the NGA Code of Practice for School Governors 202</w:t>
      </w:r>
      <w:r w:rsidR="00AB1E10">
        <w:rPr>
          <w:rFonts w:asciiTheme="minorHAnsi" w:eastAsiaTheme="majorEastAsia" w:hAnsiTheme="minorHAnsi" w:cstheme="minorHAnsi"/>
          <w:b/>
        </w:rPr>
        <w:t>5</w:t>
      </w:r>
    </w:p>
    <w:sectPr w:rsidR="00A633A0" w:rsidRPr="00440D3F" w:rsidSect="00EB39C9">
      <w:type w:val="continuous"/>
      <w:pgSz w:w="11900" w:h="16840"/>
      <w:pgMar w:top="851" w:right="851" w:bottom="851" w:left="851" w:header="1417" w:footer="850" w:gutter="0"/>
      <w:pgBorders w:offsetFrom="page">
        <w:top w:val="single" w:sz="6" w:space="24" w:color="auto"/>
        <w:left w:val="single" w:sz="6" w:space="24" w:color="auto"/>
        <w:bottom w:val="single" w:sz="6" w:space="24" w:color="auto"/>
        <w:right w:val="single" w:sz="6"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167D" w14:textId="77777777" w:rsidR="00F95BCD" w:rsidRDefault="00F95BCD" w:rsidP="00AD32FB">
      <w:pPr>
        <w:spacing w:after="0" w:line="240" w:lineRule="auto"/>
      </w:pPr>
      <w:r>
        <w:separator/>
      </w:r>
    </w:p>
  </w:endnote>
  <w:endnote w:type="continuationSeparator" w:id="0">
    <w:p w14:paraId="735B8534" w14:textId="77777777" w:rsidR="00F95BCD" w:rsidRDefault="00F95BCD" w:rsidP="00AD32FB">
      <w:pPr>
        <w:spacing w:after="0" w:line="240" w:lineRule="auto"/>
      </w:pPr>
      <w:r>
        <w:continuationSeparator/>
      </w:r>
    </w:p>
  </w:endnote>
  <w:endnote w:type="continuationNotice" w:id="1">
    <w:p w14:paraId="627CC820" w14:textId="77777777" w:rsidR="00F95BCD" w:rsidRDefault="00F95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font>
  <w:font w:name="Helvetica Neue">
    <w:altName w:val="Heavy Heap"/>
    <w:charset w:val="00"/>
    <w:family w:val="auto"/>
    <w:pitch w:val="variable"/>
    <w:sig w:usb0="E50002FF" w:usb1="500079DB" w:usb2="00000010" w:usb3="00000000" w:csb0="00000001" w:csb1="00000000"/>
  </w:font>
  <w:font w:name="Lexend Deca">
    <w:altName w:val="Calibri"/>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1A97" w14:textId="13F1A429" w:rsidR="00A54BC4" w:rsidRPr="00CF683C" w:rsidRDefault="0030306C"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58245" behindDoc="1" locked="0" layoutInCell="1" allowOverlap="1" wp14:anchorId="0EFD4025" wp14:editId="38831B00">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6" alt="&quot;&quot;"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AB1E10">
      <w:rPr>
        <w:color w:val="00407B"/>
        <w:sz w:val="18"/>
        <w:szCs w:val="18"/>
      </w:rPr>
      <w:t>5</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B895" w14:textId="77777777" w:rsidR="00F95BCD" w:rsidRDefault="00F95BCD" w:rsidP="00AD32FB">
      <w:pPr>
        <w:spacing w:after="0" w:line="240" w:lineRule="auto"/>
      </w:pPr>
      <w:r>
        <w:separator/>
      </w:r>
    </w:p>
  </w:footnote>
  <w:footnote w:type="continuationSeparator" w:id="0">
    <w:p w14:paraId="215A2F2B" w14:textId="77777777" w:rsidR="00F95BCD" w:rsidRDefault="00F95BCD" w:rsidP="00AD32FB">
      <w:pPr>
        <w:spacing w:after="0" w:line="240" w:lineRule="auto"/>
      </w:pPr>
      <w:r>
        <w:continuationSeparator/>
      </w:r>
    </w:p>
  </w:footnote>
  <w:footnote w:type="continuationNotice" w:id="1">
    <w:p w14:paraId="2140C383" w14:textId="77777777" w:rsidR="00F95BCD" w:rsidRDefault="00F95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B48" w14:textId="10C29C82" w:rsidR="00A54BC4" w:rsidRDefault="00BE73B5">
    <w:pPr>
      <w:pStyle w:val="Header"/>
    </w:pPr>
    <w:r w:rsidRPr="00BE73B5">
      <w:rPr>
        <w:rFonts w:eastAsia="Calibri" w:cs="Arial"/>
        <w:noProof/>
      </w:rPr>
      <w:drawing>
        <wp:anchor distT="0" distB="0" distL="114300" distR="114300" simplePos="0" relativeHeight="251658242" behindDoc="1" locked="0" layoutInCell="1" allowOverlap="1" wp14:anchorId="22E39DF1" wp14:editId="14FAD469">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E11D8"/>
    <w:multiLevelType w:val="hybridMultilevel"/>
    <w:tmpl w:val="D7F21F92"/>
    <w:lvl w:ilvl="0" w:tplc="FFFFFFFF">
      <w:start w:val="1"/>
      <w:numFmt w:val="decimal"/>
      <w:lvlText w:val="%1."/>
      <w:lvlJc w:val="left"/>
      <w:pPr>
        <w:ind w:left="720" w:hanging="360"/>
      </w:pPr>
      <w:rPr>
        <w:color w:val="00407B"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743E1A"/>
    <w:multiLevelType w:val="hybridMultilevel"/>
    <w:tmpl w:val="C5AABE3A"/>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0305C8"/>
    <w:multiLevelType w:val="hybridMultilevel"/>
    <w:tmpl w:val="05BEA3C8"/>
    <w:lvl w:ilvl="0" w:tplc="D8EC71D4">
      <w:start w:val="1"/>
      <w:numFmt w:val="decimal"/>
      <w:lvlText w:val="%1."/>
      <w:lvlJc w:val="left"/>
      <w:pPr>
        <w:ind w:left="360" w:hanging="360"/>
      </w:pPr>
      <w:rPr>
        <w:rFonts w:hint="default"/>
        <w:i w:val="0"/>
        <w:iCs w:val="0"/>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072803"/>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57B47"/>
    <w:multiLevelType w:val="hybridMultilevel"/>
    <w:tmpl w:val="15A8488C"/>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121221"/>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056DEF"/>
    <w:multiLevelType w:val="hybridMultilevel"/>
    <w:tmpl w:val="C5AABE3A"/>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E3839"/>
    <w:multiLevelType w:val="hybridMultilevel"/>
    <w:tmpl w:val="0D5E377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8F022E"/>
    <w:multiLevelType w:val="hybridMultilevel"/>
    <w:tmpl w:val="D7F21F92"/>
    <w:lvl w:ilvl="0" w:tplc="FFFFFFFF">
      <w:start w:val="1"/>
      <w:numFmt w:val="decimal"/>
      <w:lvlText w:val="%1."/>
      <w:lvlJc w:val="left"/>
      <w:pPr>
        <w:ind w:left="720" w:hanging="360"/>
      </w:pPr>
      <w:rPr>
        <w:color w:val="00407B"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03233870">
    <w:abstractNumId w:val="33"/>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8"/>
  </w:num>
  <w:num w:numId="14" w16cid:durableId="1953785267">
    <w:abstractNumId w:val="25"/>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32"/>
  </w:num>
  <w:num w:numId="24" w16cid:durableId="570580642">
    <w:abstractNumId w:val="29"/>
  </w:num>
  <w:num w:numId="25" w16cid:durableId="879317714">
    <w:abstractNumId w:val="35"/>
  </w:num>
  <w:num w:numId="26" w16cid:durableId="2067147745">
    <w:abstractNumId w:val="28"/>
  </w:num>
  <w:num w:numId="27" w16cid:durableId="1920553330">
    <w:abstractNumId w:val="33"/>
  </w:num>
  <w:num w:numId="28" w16cid:durableId="1306395544">
    <w:abstractNumId w:val="21"/>
  </w:num>
  <w:num w:numId="29" w16cid:durableId="1562867471">
    <w:abstractNumId w:val="33"/>
  </w:num>
  <w:num w:numId="30" w16cid:durableId="45178078">
    <w:abstractNumId w:val="20"/>
  </w:num>
  <w:num w:numId="31" w16cid:durableId="1820614294">
    <w:abstractNumId w:val="11"/>
  </w:num>
  <w:num w:numId="32" w16cid:durableId="2013338523">
    <w:abstractNumId w:val="36"/>
  </w:num>
  <w:num w:numId="33" w16cid:durableId="654260880">
    <w:abstractNumId w:val="22"/>
  </w:num>
  <w:num w:numId="34" w16cid:durableId="731462176">
    <w:abstractNumId w:val="33"/>
  </w:num>
  <w:num w:numId="35" w16cid:durableId="833953115">
    <w:abstractNumId w:val="30"/>
  </w:num>
  <w:num w:numId="36" w16cid:durableId="187717764">
    <w:abstractNumId w:val="23"/>
  </w:num>
  <w:num w:numId="37" w16cid:durableId="566035548">
    <w:abstractNumId w:val="17"/>
  </w:num>
  <w:num w:numId="38" w16cid:durableId="760640142">
    <w:abstractNumId w:val="34"/>
  </w:num>
  <w:num w:numId="39" w16cid:durableId="649676940">
    <w:abstractNumId w:val="33"/>
  </w:num>
  <w:num w:numId="40" w16cid:durableId="809252944">
    <w:abstractNumId w:val="27"/>
  </w:num>
  <w:num w:numId="41" w16cid:durableId="1120075957">
    <w:abstractNumId w:val="33"/>
  </w:num>
  <w:num w:numId="42" w16cid:durableId="773133932">
    <w:abstractNumId w:val="24"/>
  </w:num>
  <w:num w:numId="43" w16cid:durableId="908803974">
    <w:abstractNumId w:val="33"/>
  </w:num>
  <w:num w:numId="44" w16cid:durableId="1777141843">
    <w:abstractNumId w:val="33"/>
  </w:num>
  <w:num w:numId="45" w16cid:durableId="92630337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C85"/>
    <w:rsid w:val="00015F1D"/>
    <w:rsid w:val="00020CBF"/>
    <w:rsid w:val="00024F0B"/>
    <w:rsid w:val="00040CB2"/>
    <w:rsid w:val="00042D6B"/>
    <w:rsid w:val="00054BAC"/>
    <w:rsid w:val="00056A79"/>
    <w:rsid w:val="00067DEA"/>
    <w:rsid w:val="00072E6F"/>
    <w:rsid w:val="000A2D6E"/>
    <w:rsid w:val="000F206F"/>
    <w:rsid w:val="000F642F"/>
    <w:rsid w:val="00100991"/>
    <w:rsid w:val="00112BA4"/>
    <w:rsid w:val="0011654E"/>
    <w:rsid w:val="00121DB2"/>
    <w:rsid w:val="001251FF"/>
    <w:rsid w:val="00147BCC"/>
    <w:rsid w:val="0015280E"/>
    <w:rsid w:val="0015723F"/>
    <w:rsid w:val="00163E95"/>
    <w:rsid w:val="00167F4C"/>
    <w:rsid w:val="00172388"/>
    <w:rsid w:val="001732EC"/>
    <w:rsid w:val="00180AE5"/>
    <w:rsid w:val="00195E66"/>
    <w:rsid w:val="001A0F57"/>
    <w:rsid w:val="001A6E78"/>
    <w:rsid w:val="001A7100"/>
    <w:rsid w:val="001C38C7"/>
    <w:rsid w:val="001C4295"/>
    <w:rsid w:val="001D0CDE"/>
    <w:rsid w:val="001D3995"/>
    <w:rsid w:val="001D3B86"/>
    <w:rsid w:val="001E0CFE"/>
    <w:rsid w:val="001E1FFC"/>
    <w:rsid w:val="001E35B4"/>
    <w:rsid w:val="001F1370"/>
    <w:rsid w:val="001F5BE9"/>
    <w:rsid w:val="00204052"/>
    <w:rsid w:val="00207EDA"/>
    <w:rsid w:val="002118F6"/>
    <w:rsid w:val="00226E75"/>
    <w:rsid w:val="0023062D"/>
    <w:rsid w:val="00243573"/>
    <w:rsid w:val="00243F8D"/>
    <w:rsid w:val="0024744A"/>
    <w:rsid w:val="0027247E"/>
    <w:rsid w:val="002740B0"/>
    <w:rsid w:val="00287190"/>
    <w:rsid w:val="002911F1"/>
    <w:rsid w:val="002A22C7"/>
    <w:rsid w:val="002B0AA8"/>
    <w:rsid w:val="002C3625"/>
    <w:rsid w:val="002D34FC"/>
    <w:rsid w:val="002F61F4"/>
    <w:rsid w:val="0030306C"/>
    <w:rsid w:val="00313E97"/>
    <w:rsid w:val="00314779"/>
    <w:rsid w:val="003172D1"/>
    <w:rsid w:val="00333061"/>
    <w:rsid w:val="00340765"/>
    <w:rsid w:val="0034188B"/>
    <w:rsid w:val="00343A81"/>
    <w:rsid w:val="003471BC"/>
    <w:rsid w:val="00351CEF"/>
    <w:rsid w:val="00362EE3"/>
    <w:rsid w:val="00367A6A"/>
    <w:rsid w:val="00373E16"/>
    <w:rsid w:val="00380BF6"/>
    <w:rsid w:val="0038181E"/>
    <w:rsid w:val="00381D5F"/>
    <w:rsid w:val="00393F26"/>
    <w:rsid w:val="00395DC6"/>
    <w:rsid w:val="003B2199"/>
    <w:rsid w:val="003C2130"/>
    <w:rsid w:val="003C2EC2"/>
    <w:rsid w:val="003D7076"/>
    <w:rsid w:val="003F50A5"/>
    <w:rsid w:val="003F5AB3"/>
    <w:rsid w:val="003F7B6F"/>
    <w:rsid w:val="004100B4"/>
    <w:rsid w:val="00420BAB"/>
    <w:rsid w:val="00425133"/>
    <w:rsid w:val="00430069"/>
    <w:rsid w:val="00440D3F"/>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406F1"/>
    <w:rsid w:val="00544AD2"/>
    <w:rsid w:val="0055505B"/>
    <w:rsid w:val="00557C59"/>
    <w:rsid w:val="00563616"/>
    <w:rsid w:val="00571724"/>
    <w:rsid w:val="00571D30"/>
    <w:rsid w:val="0057256D"/>
    <w:rsid w:val="005755D6"/>
    <w:rsid w:val="00584451"/>
    <w:rsid w:val="00592098"/>
    <w:rsid w:val="00593E58"/>
    <w:rsid w:val="00596AEB"/>
    <w:rsid w:val="005A1A04"/>
    <w:rsid w:val="005A5729"/>
    <w:rsid w:val="005B1394"/>
    <w:rsid w:val="005B4893"/>
    <w:rsid w:val="005B6B32"/>
    <w:rsid w:val="005D4ACB"/>
    <w:rsid w:val="005D77DE"/>
    <w:rsid w:val="005E57E3"/>
    <w:rsid w:val="005E6E5F"/>
    <w:rsid w:val="0061046D"/>
    <w:rsid w:val="00621501"/>
    <w:rsid w:val="00626F9A"/>
    <w:rsid w:val="006362FA"/>
    <w:rsid w:val="00670EA7"/>
    <w:rsid w:val="006818BF"/>
    <w:rsid w:val="00681F36"/>
    <w:rsid w:val="006C14E1"/>
    <w:rsid w:val="006C7222"/>
    <w:rsid w:val="006D66B9"/>
    <w:rsid w:val="006D6883"/>
    <w:rsid w:val="006D6FF6"/>
    <w:rsid w:val="006F5DE3"/>
    <w:rsid w:val="00701053"/>
    <w:rsid w:val="00706736"/>
    <w:rsid w:val="00726F25"/>
    <w:rsid w:val="007371C1"/>
    <w:rsid w:val="0073792E"/>
    <w:rsid w:val="00743A2F"/>
    <w:rsid w:val="007500A6"/>
    <w:rsid w:val="007720A2"/>
    <w:rsid w:val="0077570A"/>
    <w:rsid w:val="007949C3"/>
    <w:rsid w:val="00794A8C"/>
    <w:rsid w:val="00795EBC"/>
    <w:rsid w:val="007A2E7E"/>
    <w:rsid w:val="007B4CA7"/>
    <w:rsid w:val="007B7ACF"/>
    <w:rsid w:val="007D69A5"/>
    <w:rsid w:val="007E0E90"/>
    <w:rsid w:val="007F2368"/>
    <w:rsid w:val="007F27E2"/>
    <w:rsid w:val="0080174C"/>
    <w:rsid w:val="00805F8A"/>
    <w:rsid w:val="008236C2"/>
    <w:rsid w:val="0082564D"/>
    <w:rsid w:val="00833479"/>
    <w:rsid w:val="0084363A"/>
    <w:rsid w:val="00862B13"/>
    <w:rsid w:val="0086557A"/>
    <w:rsid w:val="008828EB"/>
    <w:rsid w:val="008947EF"/>
    <w:rsid w:val="008A437E"/>
    <w:rsid w:val="008B1776"/>
    <w:rsid w:val="008D1A5B"/>
    <w:rsid w:val="008F0E3F"/>
    <w:rsid w:val="008F550B"/>
    <w:rsid w:val="009169F9"/>
    <w:rsid w:val="0092179F"/>
    <w:rsid w:val="00930D1A"/>
    <w:rsid w:val="0093331A"/>
    <w:rsid w:val="00934F3D"/>
    <w:rsid w:val="00952580"/>
    <w:rsid w:val="00957E12"/>
    <w:rsid w:val="0097313E"/>
    <w:rsid w:val="00974E81"/>
    <w:rsid w:val="009775DC"/>
    <w:rsid w:val="00997756"/>
    <w:rsid w:val="00997B17"/>
    <w:rsid w:val="009A037B"/>
    <w:rsid w:val="009A3FE1"/>
    <w:rsid w:val="009A68A3"/>
    <w:rsid w:val="009E1C1D"/>
    <w:rsid w:val="009E4AF8"/>
    <w:rsid w:val="00A028D4"/>
    <w:rsid w:val="00A079F1"/>
    <w:rsid w:val="00A134EC"/>
    <w:rsid w:val="00A13848"/>
    <w:rsid w:val="00A15342"/>
    <w:rsid w:val="00A23D79"/>
    <w:rsid w:val="00A24ED9"/>
    <w:rsid w:val="00A25306"/>
    <w:rsid w:val="00A4223C"/>
    <w:rsid w:val="00A52C2F"/>
    <w:rsid w:val="00A52CF6"/>
    <w:rsid w:val="00A54BC4"/>
    <w:rsid w:val="00A62589"/>
    <w:rsid w:val="00A633A0"/>
    <w:rsid w:val="00A6547F"/>
    <w:rsid w:val="00A67408"/>
    <w:rsid w:val="00A715B0"/>
    <w:rsid w:val="00A73143"/>
    <w:rsid w:val="00A7784B"/>
    <w:rsid w:val="00A77CF4"/>
    <w:rsid w:val="00A77EA0"/>
    <w:rsid w:val="00A914C4"/>
    <w:rsid w:val="00A9153D"/>
    <w:rsid w:val="00AB1E10"/>
    <w:rsid w:val="00AB3BCF"/>
    <w:rsid w:val="00AC5A80"/>
    <w:rsid w:val="00AC6895"/>
    <w:rsid w:val="00AD02A7"/>
    <w:rsid w:val="00AD32FB"/>
    <w:rsid w:val="00AD34FF"/>
    <w:rsid w:val="00AD5043"/>
    <w:rsid w:val="00B23AA4"/>
    <w:rsid w:val="00B30BFA"/>
    <w:rsid w:val="00B31DE3"/>
    <w:rsid w:val="00B42337"/>
    <w:rsid w:val="00B475FD"/>
    <w:rsid w:val="00B50C59"/>
    <w:rsid w:val="00B51A1C"/>
    <w:rsid w:val="00B75204"/>
    <w:rsid w:val="00BA313D"/>
    <w:rsid w:val="00BB67F5"/>
    <w:rsid w:val="00BB7529"/>
    <w:rsid w:val="00BC397A"/>
    <w:rsid w:val="00BD6C48"/>
    <w:rsid w:val="00BE6766"/>
    <w:rsid w:val="00BE73B5"/>
    <w:rsid w:val="00BE7832"/>
    <w:rsid w:val="00BF30A3"/>
    <w:rsid w:val="00C05C03"/>
    <w:rsid w:val="00C10DDB"/>
    <w:rsid w:val="00C1502C"/>
    <w:rsid w:val="00C320F4"/>
    <w:rsid w:val="00C322FF"/>
    <w:rsid w:val="00C35D78"/>
    <w:rsid w:val="00C36FA1"/>
    <w:rsid w:val="00C662CA"/>
    <w:rsid w:val="00C74136"/>
    <w:rsid w:val="00C756DF"/>
    <w:rsid w:val="00C75FE3"/>
    <w:rsid w:val="00C825D9"/>
    <w:rsid w:val="00C87E5B"/>
    <w:rsid w:val="00C9113C"/>
    <w:rsid w:val="00C94847"/>
    <w:rsid w:val="00C94BF9"/>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37584"/>
    <w:rsid w:val="00D37C58"/>
    <w:rsid w:val="00D53ABD"/>
    <w:rsid w:val="00D74769"/>
    <w:rsid w:val="00D74FA6"/>
    <w:rsid w:val="00D87C95"/>
    <w:rsid w:val="00DB0348"/>
    <w:rsid w:val="00DB4775"/>
    <w:rsid w:val="00DB514E"/>
    <w:rsid w:val="00DC0670"/>
    <w:rsid w:val="00DC1D6E"/>
    <w:rsid w:val="00DD5890"/>
    <w:rsid w:val="00E128D7"/>
    <w:rsid w:val="00E140A3"/>
    <w:rsid w:val="00E143C6"/>
    <w:rsid w:val="00E17407"/>
    <w:rsid w:val="00E174B7"/>
    <w:rsid w:val="00E326A4"/>
    <w:rsid w:val="00E36C8A"/>
    <w:rsid w:val="00E63D2B"/>
    <w:rsid w:val="00E701C2"/>
    <w:rsid w:val="00E723F4"/>
    <w:rsid w:val="00E7720B"/>
    <w:rsid w:val="00E80063"/>
    <w:rsid w:val="00EA4B8D"/>
    <w:rsid w:val="00EB2C79"/>
    <w:rsid w:val="00EB39C9"/>
    <w:rsid w:val="00EB58E6"/>
    <w:rsid w:val="00ED13E4"/>
    <w:rsid w:val="00ED64D6"/>
    <w:rsid w:val="00EE7361"/>
    <w:rsid w:val="00EF3019"/>
    <w:rsid w:val="00EF33CE"/>
    <w:rsid w:val="00EF4D54"/>
    <w:rsid w:val="00F00F57"/>
    <w:rsid w:val="00F0216D"/>
    <w:rsid w:val="00F14CC0"/>
    <w:rsid w:val="00F22E23"/>
    <w:rsid w:val="00F24F20"/>
    <w:rsid w:val="00F415DB"/>
    <w:rsid w:val="00F4360E"/>
    <w:rsid w:val="00F5428F"/>
    <w:rsid w:val="00F66D3A"/>
    <w:rsid w:val="00F912CD"/>
    <w:rsid w:val="00F93381"/>
    <w:rsid w:val="00F94EEE"/>
    <w:rsid w:val="00F95BCD"/>
    <w:rsid w:val="00F95C65"/>
    <w:rsid w:val="00FA103C"/>
    <w:rsid w:val="00FD1773"/>
    <w:rsid w:val="00FE29CB"/>
    <w:rsid w:val="00FF0D88"/>
    <w:rsid w:val="00FF182D"/>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1">
    <w:name w:val="Title 1"/>
    <w:basedOn w:val="Heading1"/>
    <w:link w:val="Title1Char"/>
    <w:autoRedefine/>
    <w:qFormat/>
    <w:rsid w:val="00A633A0"/>
    <w:pPr>
      <w:spacing w:before="480" w:after="120"/>
      <w:jc w:val="center"/>
    </w:pPr>
    <w:rPr>
      <w:rFonts w:ascii="Arial" w:eastAsia="MS Gothic" w:hAnsi="Arial" w:cs="Times New Roman"/>
      <w:b/>
      <w:bCs/>
      <w:color w:val="auto"/>
      <w:sz w:val="56"/>
      <w:lang w:val="en-US"/>
    </w:rPr>
  </w:style>
  <w:style w:type="character" w:customStyle="1" w:styleId="Title1Char">
    <w:name w:val="Title 1 Char"/>
    <w:link w:val="Title1"/>
    <w:rsid w:val="00A633A0"/>
    <w:rPr>
      <w:rFonts w:ascii="Arial" w:eastAsia="MS Gothic" w:hAnsi="Arial" w:cs="Times New Roman"/>
      <w:b/>
      <w:bCs/>
      <w:kern w:val="0"/>
      <w:sz w:val="56"/>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92160">
      <w:bodyDiv w:val="1"/>
      <w:marLeft w:val="0"/>
      <w:marRight w:val="0"/>
      <w:marTop w:val="0"/>
      <w:marBottom w:val="0"/>
      <w:divBdr>
        <w:top w:val="none" w:sz="0" w:space="0" w:color="auto"/>
        <w:left w:val="none" w:sz="0" w:space="0" w:color="auto"/>
        <w:bottom w:val="none" w:sz="0" w:space="0" w:color="auto"/>
        <w:right w:val="none" w:sz="0" w:space="0" w:color="auto"/>
      </w:divBdr>
      <w:divsChild>
        <w:div w:id="776633814">
          <w:marLeft w:val="0"/>
          <w:marRight w:val="0"/>
          <w:marTop w:val="0"/>
          <w:marBottom w:val="0"/>
          <w:divBdr>
            <w:top w:val="none" w:sz="0" w:space="0" w:color="auto"/>
            <w:left w:val="none" w:sz="0" w:space="0" w:color="auto"/>
            <w:bottom w:val="none" w:sz="0" w:space="0" w:color="auto"/>
            <w:right w:val="none" w:sz="0" w:space="0" w:color="auto"/>
          </w:divBdr>
          <w:divsChild>
            <w:div w:id="1068191404">
              <w:marLeft w:val="0"/>
              <w:marRight w:val="0"/>
              <w:marTop w:val="0"/>
              <w:marBottom w:val="0"/>
              <w:divBdr>
                <w:top w:val="none" w:sz="0" w:space="0" w:color="auto"/>
                <w:left w:val="none" w:sz="0" w:space="0" w:color="auto"/>
                <w:bottom w:val="none" w:sz="0" w:space="0" w:color="auto"/>
                <w:right w:val="none" w:sz="0" w:space="0" w:color="auto"/>
              </w:divBdr>
              <w:divsChild>
                <w:div w:id="9388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07692">
      <w:bodyDiv w:val="1"/>
      <w:marLeft w:val="0"/>
      <w:marRight w:val="0"/>
      <w:marTop w:val="0"/>
      <w:marBottom w:val="0"/>
      <w:divBdr>
        <w:top w:val="none" w:sz="0" w:space="0" w:color="auto"/>
        <w:left w:val="none" w:sz="0" w:space="0" w:color="auto"/>
        <w:bottom w:val="none" w:sz="0" w:space="0" w:color="auto"/>
        <w:right w:val="none" w:sz="0" w:space="0" w:color="auto"/>
      </w:divBdr>
      <w:divsChild>
        <w:div w:id="1451240288">
          <w:marLeft w:val="0"/>
          <w:marRight w:val="0"/>
          <w:marTop w:val="0"/>
          <w:marBottom w:val="0"/>
          <w:divBdr>
            <w:top w:val="none" w:sz="0" w:space="0" w:color="auto"/>
            <w:left w:val="none" w:sz="0" w:space="0" w:color="auto"/>
            <w:bottom w:val="none" w:sz="0" w:space="0" w:color="auto"/>
            <w:right w:val="none" w:sz="0" w:space="0" w:color="auto"/>
          </w:divBdr>
          <w:divsChild>
            <w:div w:id="816847843">
              <w:marLeft w:val="0"/>
              <w:marRight w:val="0"/>
              <w:marTop w:val="0"/>
              <w:marBottom w:val="0"/>
              <w:divBdr>
                <w:top w:val="none" w:sz="0" w:space="0" w:color="auto"/>
                <w:left w:val="none" w:sz="0" w:space="0" w:color="auto"/>
                <w:bottom w:val="none" w:sz="0" w:space="0" w:color="auto"/>
                <w:right w:val="none" w:sz="0" w:space="0" w:color="auto"/>
              </w:divBdr>
              <w:divsChild>
                <w:div w:id="395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9805">
      <w:bodyDiv w:val="1"/>
      <w:marLeft w:val="0"/>
      <w:marRight w:val="0"/>
      <w:marTop w:val="0"/>
      <w:marBottom w:val="0"/>
      <w:divBdr>
        <w:top w:val="none" w:sz="0" w:space="0" w:color="auto"/>
        <w:left w:val="none" w:sz="0" w:space="0" w:color="auto"/>
        <w:bottom w:val="none" w:sz="0" w:space="0" w:color="auto"/>
        <w:right w:val="none" w:sz="0" w:space="0" w:color="auto"/>
      </w:divBdr>
      <w:divsChild>
        <w:div w:id="129709121">
          <w:marLeft w:val="0"/>
          <w:marRight w:val="0"/>
          <w:marTop w:val="0"/>
          <w:marBottom w:val="0"/>
          <w:divBdr>
            <w:top w:val="none" w:sz="0" w:space="0" w:color="auto"/>
            <w:left w:val="none" w:sz="0" w:space="0" w:color="auto"/>
            <w:bottom w:val="none" w:sz="0" w:space="0" w:color="auto"/>
            <w:right w:val="none" w:sz="0" w:space="0" w:color="auto"/>
          </w:divBdr>
          <w:divsChild>
            <w:div w:id="2073037104">
              <w:marLeft w:val="0"/>
              <w:marRight w:val="0"/>
              <w:marTop w:val="0"/>
              <w:marBottom w:val="0"/>
              <w:divBdr>
                <w:top w:val="none" w:sz="0" w:space="0" w:color="auto"/>
                <w:left w:val="none" w:sz="0" w:space="0" w:color="auto"/>
                <w:bottom w:val="none" w:sz="0" w:space="0" w:color="auto"/>
                <w:right w:val="none" w:sz="0" w:space="0" w:color="auto"/>
              </w:divBdr>
              <w:divsChild>
                <w:div w:id="16574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1160122819">
      <w:bodyDiv w:val="1"/>
      <w:marLeft w:val="0"/>
      <w:marRight w:val="0"/>
      <w:marTop w:val="0"/>
      <w:marBottom w:val="0"/>
      <w:divBdr>
        <w:top w:val="none" w:sz="0" w:space="0" w:color="auto"/>
        <w:left w:val="none" w:sz="0" w:space="0" w:color="auto"/>
        <w:bottom w:val="none" w:sz="0" w:space="0" w:color="auto"/>
        <w:right w:val="none" w:sz="0" w:space="0" w:color="auto"/>
      </w:divBdr>
      <w:divsChild>
        <w:div w:id="755250101">
          <w:marLeft w:val="0"/>
          <w:marRight w:val="0"/>
          <w:marTop w:val="0"/>
          <w:marBottom w:val="0"/>
          <w:divBdr>
            <w:top w:val="none" w:sz="0" w:space="0" w:color="auto"/>
            <w:left w:val="none" w:sz="0" w:space="0" w:color="auto"/>
            <w:bottom w:val="none" w:sz="0" w:space="0" w:color="auto"/>
            <w:right w:val="none" w:sz="0" w:space="0" w:color="auto"/>
          </w:divBdr>
          <w:divsChild>
            <w:div w:id="1299340509">
              <w:marLeft w:val="0"/>
              <w:marRight w:val="0"/>
              <w:marTop w:val="0"/>
              <w:marBottom w:val="0"/>
              <w:divBdr>
                <w:top w:val="none" w:sz="0" w:space="0" w:color="auto"/>
                <w:left w:val="none" w:sz="0" w:space="0" w:color="auto"/>
                <w:bottom w:val="none" w:sz="0" w:space="0" w:color="auto"/>
                <w:right w:val="none" w:sz="0" w:space="0" w:color="auto"/>
              </w:divBdr>
              <w:divsChild>
                <w:div w:id="18317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nga.org.uk/knowledge-centre/declaration-and-register-of-interests-fo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ritygovernancecode.org/en/front-page" TargetMode="External"/><Relationship Id="rId17"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hyperlink" Target="https://www.nga.org.uk/knowledge-centre/safeguarding-governing-board-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ga.org.uk/knowledge-centre/schemes-of-deleg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6" ma:contentTypeDescription="Create a new document." ma:contentTypeScope="" ma:versionID="d576e3562d708b9ef441f25cd60c4b5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96fdc7d5489ee6b737184f37a939ba2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8B21B54C-7348-4BBC-83A0-63C1A17F8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NGA Code of conduct</vt:lpstr>
    </vt:vector>
  </TitlesOfParts>
  <Manager/>
  <Company>National Governance Association</Company>
  <LinksUpToDate>false</LinksUpToDate>
  <CharactersWithSpaces>7835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Teacher Any</cp:lastModifiedBy>
  <cp:revision>2</cp:revision>
  <cp:lastPrinted>2023-08-23T09:26:00Z</cp:lastPrinted>
  <dcterms:created xsi:type="dcterms:W3CDTF">2025-09-12T10:45:00Z</dcterms:created>
  <dcterms:modified xsi:type="dcterms:W3CDTF">2025-09-12T10:45:00Z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